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5B" w:rsidRDefault="005D715B" w:rsidP="005D715B">
      <w:pPr>
        <w:spacing w:after="0"/>
        <w:ind w:right="3196"/>
        <w:rPr>
          <w:rFonts w:ascii="Arial" w:eastAsia="Arial" w:hAnsi="Arial" w:cs="Arial"/>
          <w:b/>
          <w:bCs/>
          <w:sz w:val="36"/>
          <w:szCs w:val="36"/>
          <w:rtl/>
        </w:rPr>
      </w:pPr>
      <w:bookmarkStart w:id="0" w:name="_GoBack"/>
      <w:bookmarkEnd w:id="0"/>
    </w:p>
    <w:p w:rsidR="005D715B" w:rsidRDefault="005D715B" w:rsidP="005D715B">
      <w:pPr>
        <w:spacing w:after="0"/>
        <w:ind w:right="3196"/>
        <w:rPr>
          <w:rFonts w:ascii="Arial" w:eastAsia="Arial" w:hAnsi="Arial" w:cs="Arial"/>
          <w:b/>
          <w:bCs/>
          <w:sz w:val="36"/>
          <w:szCs w:val="36"/>
          <w:rtl/>
        </w:rPr>
      </w:pPr>
    </w:p>
    <w:p w:rsidR="005D715B" w:rsidRPr="00E87120" w:rsidRDefault="00B85E6E" w:rsidP="005D715B">
      <w:pPr>
        <w:spacing w:after="0"/>
        <w:ind w:right="3196"/>
        <w:rPr>
          <w:color w:val="000000" w:themeColor="text1"/>
          <w:sz w:val="36"/>
          <w:szCs w:val="36"/>
          <w:rtl/>
        </w:rPr>
      </w:pPr>
      <w:hyperlink r:id="rId6" w:history="1">
        <w:r w:rsidR="005D715B" w:rsidRPr="00E87120">
          <w:rPr>
            <w:rStyle w:val="Hyperlink"/>
            <w:rFonts w:ascii="Arial" w:eastAsia="Arial" w:hAnsi="Arial" w:cs="Arial"/>
            <w:b/>
            <w:bCs/>
            <w:color w:val="000000" w:themeColor="text1"/>
            <w:sz w:val="36"/>
            <w:szCs w:val="36"/>
            <w:rtl/>
          </w:rPr>
          <w:t>نموذج تخطيط بالمخرجات</w:t>
        </w:r>
      </w:hyperlink>
      <w:r w:rsidR="005D715B" w:rsidRPr="00E87120">
        <w:rPr>
          <w:rFonts w:ascii="Arial" w:eastAsia="Arial" w:hAnsi="Arial" w:cs="Arial"/>
          <w:b/>
          <w:bCs/>
          <w:color w:val="000000" w:themeColor="text1"/>
          <w:sz w:val="36"/>
          <w:szCs w:val="36"/>
          <w:rtl/>
        </w:rPr>
        <w:t xml:space="preserve"> </w:t>
      </w:r>
    </w:p>
    <w:p w:rsidR="005D715B" w:rsidRDefault="005D715B" w:rsidP="005D715B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3003"/>
      </w:tblGrid>
      <w:tr w:rsidR="005D715B" w:rsidTr="000C0568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5D715B" w:rsidRPr="00D508B3" w:rsidTr="000C0568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649"/>
              <w:jc w:val="center"/>
              <w:rPr>
                <w:b/>
                <w:bCs/>
                <w:sz w:val="28"/>
                <w:szCs w:val="28"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647"/>
              <w:jc w:val="center"/>
              <w:rPr>
                <w:b/>
                <w:bCs/>
                <w:sz w:val="28"/>
                <w:szCs w:val="28"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القران الكريم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152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السادس ف 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645"/>
              <w:jc w:val="center"/>
              <w:rPr>
                <w:b/>
                <w:bCs/>
                <w:sz w:val="28"/>
                <w:szCs w:val="28"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التربية </w:t>
            </w:r>
            <w:r w:rsidRPr="00D508B3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الإسلامية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D715B" w:rsidRPr="00D508B3" w:rsidTr="000C0568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D715B" w:rsidRPr="00D508B3" w:rsidTr="000C0568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D715B" w:rsidRPr="00D508B3" w:rsidRDefault="005D715B" w:rsidP="000C0568">
            <w:pPr>
              <w:bidi w:val="0"/>
              <w:spacing w:after="0" w:line="24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Pr="00D508B3" w:rsidRDefault="005D715B" w:rsidP="000C0568">
            <w:pPr>
              <w:spacing w:after="0" w:line="240" w:lineRule="auto"/>
              <w:ind w:left="61"/>
              <w:jc w:val="left"/>
              <w:rPr>
                <w:b/>
                <w:bCs/>
                <w:sz w:val="28"/>
                <w:szCs w:val="28"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5D715B" w:rsidRPr="00D508B3" w:rsidTr="000C0568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612"/>
              <w:jc w:val="center"/>
              <w:rPr>
                <w:b/>
                <w:bCs/>
                <w:sz w:val="28"/>
                <w:szCs w:val="28"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تدبر آيات القرآن الكريم وتلاوته وتفسيره ومعرفة بعض </w:t>
            </w:r>
            <w:r w:rsidRPr="00D508B3">
              <w:rPr>
                <w:rFonts w:cs="Times New Roman" w:hint="cs"/>
                <w:b/>
                <w:bCs/>
                <w:sz w:val="28"/>
                <w:szCs w:val="28"/>
                <w:rtl/>
              </w:rPr>
              <w:t>أحكام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التجويد </w:t>
            </w:r>
          </w:p>
        </w:tc>
      </w:tr>
    </w:tbl>
    <w:p w:rsidR="005D715B" w:rsidRDefault="005D715B" w:rsidP="005D715B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0394"/>
      </w:tblGrid>
      <w:tr w:rsidR="005D715B" w:rsidTr="000C0568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التعليم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ي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ة</w:t>
            </w:r>
            <w:proofErr w:type="spellEnd"/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D715B" w:rsidTr="000C0568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208"/>
              <w:rPr>
                <w:b/>
                <w:bCs/>
                <w:sz w:val="28"/>
                <w:szCs w:val="28"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الآ</w:t>
            </w:r>
            <w:r w:rsidRPr="00D508B3">
              <w:rPr>
                <w:rFonts w:cs="Times New Roman" w:hint="cs"/>
                <w:b/>
                <w:bCs/>
                <w:sz w:val="28"/>
                <w:szCs w:val="28"/>
                <w:rtl/>
              </w:rPr>
              <w:t>يات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تلاوة </w:t>
            </w:r>
            <w:r w:rsidRPr="00D508B3">
              <w:rPr>
                <w:rFonts w:cs="Times New Roman" w:hint="cs"/>
                <w:b/>
                <w:bCs/>
                <w:sz w:val="28"/>
                <w:szCs w:val="28"/>
                <w:rtl/>
              </w:rPr>
              <w:t>سليمة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715B" w:rsidRPr="00B5731C" w:rsidRDefault="005D715B" w:rsidP="000C0568">
            <w:pPr>
              <w:bidi w:val="0"/>
              <w:spacing w:after="0" w:line="240" w:lineRule="auto"/>
              <w:ind w:right="208"/>
              <w:rPr>
                <w:b/>
                <w:bCs/>
                <w:sz w:val="28"/>
                <w:szCs w:val="28"/>
                <w:rtl/>
              </w:rPr>
            </w:pP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ذكر بعض أسماء الله وصفاته</w:t>
            </w:r>
            <w:r w:rsidRPr="00B573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715B" w:rsidRPr="00B5731C" w:rsidRDefault="005D715B" w:rsidP="000C0568">
            <w:pPr>
              <w:bidi w:val="0"/>
              <w:spacing w:after="0" w:line="240" w:lineRule="auto"/>
              <w:ind w:right="20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تعر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 القرآن الكريم </w:t>
            </w:r>
          </w:p>
          <w:p w:rsidR="005D715B" w:rsidRPr="00B5731C" w:rsidRDefault="005D715B" w:rsidP="000C0568">
            <w:pPr>
              <w:bidi w:val="0"/>
              <w:spacing w:after="0" w:line="240" w:lineRule="auto"/>
              <w:ind w:right="208"/>
              <w:rPr>
                <w:rFonts w:cs="Arial"/>
                <w:b/>
                <w:bCs/>
                <w:sz w:val="28"/>
                <w:szCs w:val="28"/>
              </w:rPr>
            </w:pP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تعد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</w:t>
            </w: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د نعم الله على الإنسان</w:t>
            </w:r>
          </w:p>
          <w:p w:rsidR="005D715B" w:rsidRPr="00B5731C" w:rsidRDefault="005D715B" w:rsidP="000C0568">
            <w:pPr>
              <w:bidi w:val="0"/>
              <w:spacing w:after="0" w:line="240" w:lineRule="auto"/>
              <w:ind w:right="20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توض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r w:rsidRPr="00B5731C">
              <w:rPr>
                <w:rFonts w:cs="Arial" w:hint="cs"/>
                <w:b/>
                <w:bCs/>
                <w:sz w:val="28"/>
                <w:szCs w:val="28"/>
                <w:rtl/>
              </w:rPr>
              <w:t>ح بعض مشاهد يوم القيامة</w:t>
            </w:r>
          </w:p>
          <w:p w:rsidR="005D715B" w:rsidRPr="00B4778C" w:rsidRDefault="005D715B" w:rsidP="000C0568">
            <w:pPr>
              <w:bidi w:val="0"/>
              <w:spacing w:after="0" w:line="240" w:lineRule="auto"/>
              <w:ind w:right="208"/>
              <w:rPr>
                <w:b/>
                <w:bCs/>
                <w:sz w:val="24"/>
                <w:szCs w:val="24"/>
              </w:rPr>
            </w:pPr>
            <w:r w:rsidRPr="00B5731C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استخراج </w:t>
            </w:r>
            <w:r w:rsidRPr="00B5731C">
              <w:rPr>
                <w:rFonts w:cs="Times New Roman" w:hint="cs"/>
                <w:b/>
                <w:bCs/>
                <w:sz w:val="28"/>
                <w:szCs w:val="28"/>
                <w:rtl/>
              </w:rPr>
              <w:t>أحكام</w:t>
            </w:r>
            <w:r w:rsidRPr="00B5731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النون الساكنة والتنوين </w:t>
            </w:r>
            <w:r w:rsidRPr="00B5731C">
              <w:rPr>
                <w:rFonts w:cs="Times New Roman" w:hint="cs"/>
                <w:b/>
                <w:bCs/>
                <w:sz w:val="28"/>
                <w:szCs w:val="28"/>
                <w:rtl/>
              </w:rPr>
              <w:t>وأحكام</w:t>
            </w:r>
            <w:r w:rsidRPr="00B5731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الميم الساكنة من </w:t>
            </w:r>
            <w:r w:rsidRPr="00B5731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الآيات</w:t>
            </w:r>
            <w:r w:rsidRPr="00B573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715B" w:rsidRPr="00B4778C" w:rsidRDefault="005D715B" w:rsidP="000C0568">
            <w:pPr>
              <w:bidi w:val="0"/>
              <w:spacing w:after="0" w:line="240" w:lineRule="auto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5D715B" w:rsidRPr="00B4778C" w:rsidRDefault="005D715B" w:rsidP="000C0568">
            <w:pPr>
              <w:bidi w:val="0"/>
              <w:spacing w:after="0" w:line="240" w:lineRule="auto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5D715B" w:rsidRDefault="005D715B" w:rsidP="005D715B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825"/>
      </w:tblGrid>
      <w:tr w:rsidR="005D715B" w:rsidTr="000C0568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Pr="00D508B3" w:rsidRDefault="005D715B" w:rsidP="000C0568">
            <w:pPr>
              <w:spacing w:after="0" w:line="240" w:lineRule="auto"/>
              <w:ind w:right="4"/>
              <w:jc w:val="center"/>
              <w:rPr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Pr="00D508B3" w:rsidRDefault="005D715B" w:rsidP="000C0568">
            <w:pPr>
              <w:spacing w:after="0" w:line="240" w:lineRule="auto"/>
              <w:ind w:right="4"/>
              <w:jc w:val="center"/>
              <w:rPr>
                <w:sz w:val="28"/>
                <w:szCs w:val="28"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Pr="00D508B3" w:rsidRDefault="005D715B" w:rsidP="000C0568">
            <w:pPr>
              <w:spacing w:after="0" w:line="240" w:lineRule="auto"/>
              <w:ind w:right="7"/>
              <w:jc w:val="center"/>
              <w:rPr>
                <w:sz w:val="28"/>
                <w:szCs w:val="28"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المعارف </w:t>
            </w:r>
          </w:p>
        </w:tc>
      </w:tr>
      <w:tr w:rsidR="005D715B" w:rsidRPr="00D508B3" w:rsidTr="000C0568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19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استشعار عظمة الله تعالى في معرفة أسمائه وصفاته</w:t>
            </w:r>
          </w:p>
          <w:p w:rsidR="005D715B" w:rsidRPr="00D508B3" w:rsidRDefault="005D715B" w:rsidP="000C0568">
            <w:pPr>
              <w:bidi w:val="0"/>
              <w:spacing w:after="0" w:line="240" w:lineRule="auto"/>
              <w:ind w:right="19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الاعتزاز بالقران الكريم</w:t>
            </w:r>
          </w:p>
          <w:p w:rsidR="005D715B" w:rsidRPr="00D508B3" w:rsidRDefault="005D715B" w:rsidP="000C0568">
            <w:pPr>
              <w:bidi w:val="0"/>
              <w:spacing w:after="0" w:line="240" w:lineRule="auto"/>
              <w:ind w:right="19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استشعار عظمة الله وقدرته على مخلوقاته ومحاسبتهم</w:t>
            </w:r>
            <w:r w:rsidRPr="00D508B3">
              <w:rPr>
                <w:rFonts w:cs="Arial"/>
                <w:b/>
                <w:bCs/>
                <w:sz w:val="28"/>
                <w:szCs w:val="28"/>
              </w:rPr>
              <w:t>,</w:t>
            </w: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وإعادة الخلق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bidi w:val="0"/>
              <w:spacing w:after="0" w:line="240" w:lineRule="auto"/>
              <w:ind w:right="198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تلاوة الآيات الكريمة تلاوة سليمة مع تطبيق أحكام التجويد</w:t>
            </w:r>
          </w:p>
          <w:p w:rsidR="005D715B" w:rsidRPr="00CE2E2C" w:rsidRDefault="005D715B" w:rsidP="000C0568">
            <w:pPr>
              <w:bidi w:val="0"/>
              <w:spacing w:after="0" w:line="240" w:lineRule="auto"/>
              <w:ind w:right="198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استنتاج الدروس والعبر المستفادة من الآيات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D508B3" w:rsidRDefault="005D715B" w:rsidP="000C0568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القران الكريم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,</w:t>
            </w: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المنقول بالتواتر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>,</w:t>
            </w: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المتعبد بتلاوته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, </w:t>
            </w:r>
          </w:p>
          <w:p w:rsidR="005D715B" w:rsidRPr="00D508B3" w:rsidRDefault="005D715B" w:rsidP="000C0568">
            <w:pPr>
              <w:bidi w:val="0"/>
              <w:spacing w:after="0" w:line="240" w:lineRule="auto"/>
              <w:ind w:right="196"/>
              <w:jc w:val="center"/>
              <w:rPr>
                <w:b/>
                <w:bCs/>
                <w:sz w:val="28"/>
                <w:szCs w:val="28"/>
              </w:rPr>
            </w:pPr>
            <w:r w:rsidRPr="00D508B3">
              <w:rPr>
                <w:rFonts w:cs="Arial" w:hint="cs"/>
                <w:b/>
                <w:bCs/>
                <w:sz w:val="28"/>
                <w:szCs w:val="28"/>
                <w:rtl/>
              </w:rPr>
              <w:t>الثقلان</w:t>
            </w:r>
            <w:r w:rsidRPr="00D508B3">
              <w:rPr>
                <w:rFonts w:hint="cs"/>
                <w:b/>
                <w:bCs/>
                <w:sz w:val="28"/>
                <w:szCs w:val="28"/>
                <w:rtl/>
              </w:rPr>
              <w:t xml:space="preserve"> ,  </w:t>
            </w:r>
          </w:p>
          <w:p w:rsidR="005D715B" w:rsidRPr="00D508B3" w:rsidRDefault="005D715B" w:rsidP="000C0568">
            <w:pPr>
              <w:bidi w:val="0"/>
              <w:spacing w:after="0" w:line="240" w:lineRule="auto"/>
              <w:ind w:right="196"/>
              <w:jc w:val="center"/>
              <w:rPr>
                <w:sz w:val="28"/>
                <w:szCs w:val="28"/>
              </w:rPr>
            </w:pPr>
          </w:p>
          <w:p w:rsidR="005D715B" w:rsidRPr="00D508B3" w:rsidRDefault="005D715B" w:rsidP="000C0568">
            <w:pPr>
              <w:bidi w:val="0"/>
              <w:spacing w:after="0" w:line="240" w:lineRule="auto"/>
              <w:ind w:right="196"/>
              <w:jc w:val="center"/>
              <w:rPr>
                <w:sz w:val="28"/>
                <w:szCs w:val="28"/>
              </w:rPr>
            </w:pPr>
          </w:p>
        </w:tc>
      </w:tr>
    </w:tbl>
    <w:p w:rsidR="005D715B" w:rsidRPr="00D508B3" w:rsidRDefault="005D715B" w:rsidP="005D715B">
      <w:pPr>
        <w:bidi w:val="0"/>
        <w:spacing w:after="0"/>
        <w:ind w:left="4492"/>
        <w:jc w:val="left"/>
        <w:rPr>
          <w:sz w:val="28"/>
          <w:szCs w:val="28"/>
        </w:rPr>
      </w:pPr>
    </w:p>
    <w:tbl>
      <w:tblPr>
        <w:tblW w:w="10544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95"/>
        <w:gridCol w:w="1971"/>
        <w:gridCol w:w="121"/>
        <w:gridCol w:w="3630"/>
        <w:gridCol w:w="3312"/>
        <w:gridCol w:w="1271"/>
        <w:gridCol w:w="144"/>
      </w:tblGrid>
      <w:tr w:rsidR="005D715B" w:rsidRPr="00D508B3" w:rsidTr="000C0568">
        <w:trPr>
          <w:gridAfter w:val="1"/>
          <w:wAfter w:w="144" w:type="dxa"/>
          <w:trHeight w:val="311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أداة التقويم 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5D715B" w:rsidRPr="00D508B3" w:rsidTr="000C0568">
        <w:trPr>
          <w:gridAfter w:val="1"/>
          <w:wAfter w:w="144" w:type="dxa"/>
          <w:trHeight w:val="1575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ورقة عمل 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عرض </w:t>
            </w:r>
            <w:proofErr w:type="spellStart"/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بوربونت</w:t>
            </w:r>
            <w:proofErr w:type="spellEnd"/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بطاقات 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عمل مجموعات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تعد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 آثار الإيمان بأسماء الله تعالى وصفاته  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توضيح</w:t>
            </w: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أهمية القران الكريم في حياتنا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شرح الآيات الكريمة شرحا تحليليا</w:t>
            </w: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ستنب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508B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ط الدروس والعبر المستفادة من الآيات .</w:t>
            </w: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D715B" w:rsidRPr="00D508B3" w:rsidRDefault="005D715B" w:rsidP="000C0568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560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715B" w:rsidRPr="00FE1BA7" w:rsidRDefault="005D715B" w:rsidP="000C0568">
            <w:pPr>
              <w:spacing w:after="0" w:line="240" w:lineRule="auto"/>
              <w:ind w:right="92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Pr="00B4778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لتقويم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715B" w:rsidRDefault="005D715B" w:rsidP="000C0568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715B" w:rsidRDefault="005D715B" w:rsidP="000C0568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715B" w:rsidRDefault="005D715B" w:rsidP="000C0568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5D715B" w:rsidRPr="00D508B3" w:rsidRDefault="005D715B" w:rsidP="000C0568">
            <w:pPr>
              <w:spacing w:after="0" w:line="240" w:lineRule="auto"/>
              <w:ind w:right="488"/>
              <w:rPr>
                <w:rFonts w:cs="Arial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10859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حل أسئلة الكتاب المقرر .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طرح أسئلة تقويمية .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ورقة عمل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rtl/>
              </w:rPr>
            </w:pP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حل أسئلة التقويم 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اختبار قصير 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>طرح أسئلة تقويمية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jc w:val="lowKashida"/>
              <w:rPr>
                <w:rFonts w:cs="Arial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2C7B0C" w:rsidRDefault="005D715B" w:rsidP="000C0568">
            <w:pPr>
              <w:jc w:val="lowKashida"/>
              <w:rPr>
                <w:rFonts w:cs="Arial"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نشاط 1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طرح قضية للنقاش في المواضيع والأفكار والمعارف الواردة في الدرس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طرح الآراء ومناقشتها والخروج برأي متفق عليه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2 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عرض الأدلة الشرعية الواردة وتوزيع الطلبة الى مجموعات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تحليل النصوص وربطها بمدلولاتها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نشاط مقترح  1: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طرح قضية للنقاش تتعلق بالقران الكريم وبداية نزوله .</w:t>
            </w:r>
          </w:p>
          <w:p w:rsidR="005D715B" w:rsidRPr="00CA1DE9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طرح الآراء ومناقشة الموضوع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14A4D">
              <w:rPr>
                <w:rFonts w:cs="Arial" w:hint="cs"/>
                <w:b/>
                <w:bCs/>
                <w:sz w:val="24"/>
                <w:szCs w:val="24"/>
                <w:rtl/>
              </w:rPr>
              <w:t>ومن ثم ذكر أول آية نزلت وسرد قصة نزول الوحي جبريل عليه السلام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نشاط : 2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تقسيم الطلبة إلى مجموعات وتوزيع المهام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قيام كل مجموعة بالمهمة الموكلة بها </w:t>
            </w:r>
          </w:p>
          <w:p w:rsidR="005D715B" w:rsidRPr="00614A4D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( توضيح المقصود بكل من : المنقول بالتواتر- والمتعبد بتلاوته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بيان أهمية القران الكريم )</w:t>
            </w:r>
          </w:p>
          <w:p w:rsidR="005D715B" w:rsidRPr="00C3114F" w:rsidRDefault="005D715B" w:rsidP="000C0568">
            <w:pPr>
              <w:jc w:val="lowKashida"/>
              <w:rPr>
                <w:sz w:val="28"/>
                <w:szCs w:val="28"/>
                <w:rtl/>
              </w:rPr>
            </w:pPr>
          </w:p>
          <w:p w:rsidR="005D715B" w:rsidRPr="00C3114F" w:rsidRDefault="005D715B" w:rsidP="000C0568">
            <w:pPr>
              <w:jc w:val="lowKashida"/>
              <w:rPr>
                <w:sz w:val="28"/>
                <w:szCs w:val="28"/>
                <w:rtl/>
              </w:rPr>
            </w:pPr>
          </w:p>
          <w:p w:rsidR="005D715B" w:rsidRDefault="005D715B" w:rsidP="000C0568">
            <w:pPr>
              <w:spacing w:after="0" w:line="240" w:lineRule="auto"/>
              <w:ind w:left="40" w:right="94" w:hanging="40"/>
              <w:jc w:val="left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يتوقع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في نهاية الدرس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يكونوا قادرين على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1-ذكر بعض أسماء الله وصفاته</w:t>
            </w:r>
          </w:p>
          <w:p w:rsidR="005D715B" w:rsidRPr="00CA1DE9" w:rsidRDefault="005D715B" w:rsidP="000C0568">
            <w:pPr>
              <w:spacing w:line="240" w:lineRule="auto"/>
              <w:ind w:firstLine="720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تعد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د أربعة من آثار الإيمان بأسماء الله وصفاته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ستد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ل بآيات على أسماء الله تعالى وصفاته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D715B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ستشع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ر عظمة الله عز وجل في معرفة أسماء الله وصفاته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D715B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E744DA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يتوقع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في نهاية الدرس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يكونوا قادرين على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1- تعريف القران الكريم .</w:t>
            </w: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2- ذكر بعض النصوص الشرعية في فضل القران الكريم .</w:t>
            </w: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3- بيان أهمية القران الكريم في حياة الناس .</w:t>
            </w: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4- تعليل تفضيل القران الكريم على غيره من الكتب السماوية .</w:t>
            </w: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5- الاعتزاز بالقران الكريم </w:t>
            </w:r>
          </w:p>
          <w:p w:rsidR="005D715B" w:rsidRPr="002E0462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Pr="002E0462" w:rsidRDefault="005D715B" w:rsidP="000C0568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tl/>
              </w:rPr>
            </w:pPr>
          </w:p>
          <w:p w:rsidR="005D715B" w:rsidRDefault="005D715B" w:rsidP="000C0568">
            <w:pPr>
              <w:spacing w:line="240" w:lineRule="auto"/>
              <w:jc w:val="left"/>
              <w:rPr>
                <w:rtl/>
              </w:rPr>
            </w:pPr>
          </w:p>
          <w:p w:rsidR="005D715B" w:rsidRPr="00AB196E" w:rsidRDefault="005D715B" w:rsidP="000C0568">
            <w:pPr>
              <w:spacing w:line="240" w:lineRule="auto"/>
              <w:jc w:val="left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CA1DE9" w:rsidRDefault="005D715B" w:rsidP="000C0568">
            <w:pPr>
              <w:bidi w:val="0"/>
              <w:spacing w:after="0" w:line="240" w:lineRule="auto"/>
              <w:ind w:right="39"/>
              <w:jc w:val="left"/>
              <w:rPr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sz w:val="24"/>
              </w:rPr>
              <w:t xml:space="preserve"> 1</w:t>
            </w:r>
          </w:p>
          <w:p w:rsidR="005D715B" w:rsidRPr="00CA1DE9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تفاعلي</w:t>
            </w:r>
          </w:p>
          <w:p w:rsidR="005D715B" w:rsidRPr="00CA1DE9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  <w:sz w:val="24"/>
                <w:szCs w:val="24"/>
                <w:rtl/>
              </w:rPr>
            </w:pPr>
            <w:r w:rsidRPr="00CA1DE9">
              <w:rPr>
                <w:rFonts w:cs="Arial" w:hint="cs"/>
                <w:b/>
                <w:bCs/>
                <w:sz w:val="24"/>
                <w:szCs w:val="24"/>
                <w:rtl/>
              </w:rPr>
              <w:t>بعض أسماء الله وصفاته في القران الكريم</w:t>
            </w: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left"/>
              <w:rPr>
                <w:rFonts w:cs="Arial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-2</w:t>
            </w:r>
          </w:p>
          <w:p w:rsidR="005D715B" w:rsidRDefault="005D715B" w:rsidP="000C0568">
            <w:pPr>
              <w:bidi w:val="0"/>
              <w:spacing w:after="0" w:line="240" w:lineRule="auto"/>
              <w:ind w:right="1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فضل القران الكريم </w:t>
            </w: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rPr>
                <w:rFonts w:cs="Arial"/>
                <w:sz w:val="24"/>
                <w:szCs w:val="24"/>
                <w:rtl/>
              </w:rPr>
            </w:pPr>
          </w:p>
          <w:p w:rsidR="005D715B" w:rsidRPr="00CF7D72" w:rsidRDefault="005D715B" w:rsidP="000C0568">
            <w:pPr>
              <w:bidi w:val="0"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646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B5731C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573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حل أسئلة الكتاب المقرر</w:t>
            </w:r>
          </w:p>
          <w:p w:rsidR="005D715B" w:rsidRPr="00B5731C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573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ورقة عمل </w:t>
            </w:r>
          </w:p>
          <w:p w:rsidR="005D715B" w:rsidRPr="00B5731C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573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طرح أسئلة تقويمية</w:t>
            </w:r>
          </w:p>
          <w:p w:rsidR="005D715B" w:rsidRPr="00B5731C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5731C">
              <w:rPr>
                <w:rFonts w:cs="Arial" w:hint="cs"/>
                <w:b/>
                <w:bCs/>
                <w:sz w:val="24"/>
                <w:szCs w:val="24"/>
                <w:rtl/>
              </w:rPr>
              <w:t>متابعة حفظ الطلبة للآيات الكريمة وتقييمهم</w:t>
            </w:r>
          </w:p>
          <w:p w:rsidR="005D715B" w:rsidRPr="00B5731C" w:rsidRDefault="005D715B" w:rsidP="000C0568">
            <w:pPr>
              <w:jc w:val="lowKashida"/>
              <w:rPr>
                <w:b/>
                <w:bCs/>
                <w:sz w:val="24"/>
                <w:szCs w:val="24"/>
              </w:rPr>
            </w:pPr>
          </w:p>
          <w:p w:rsidR="005D715B" w:rsidRPr="001614FB" w:rsidRDefault="005D715B" w:rsidP="000C056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3785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مقترح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المعلم : طرح قضية للنقاش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تعريف عام بالسورة وموضوعاتها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وفضل تلاوة القران وحفظه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مناقشة الموضوع ثم ذكر نعم الله تعالى والمظاهر الكونية الدالة على قدرته سبحانه .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نشاط 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توزيع الطلبة في مجموعات وعرض الآيات الكريمة  توزيع المهام لشرح الآيات الكريمة وتحليلها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التعاون في تحليل النصوص وشرحها والخروج برأي متفق عليه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المعلم : متابعة الطلبة في حفظ </w:t>
            </w:r>
            <w:proofErr w:type="spellStart"/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الايات</w:t>
            </w:r>
            <w:proofErr w:type="spellEnd"/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وتقييم حفظهم.</w:t>
            </w:r>
          </w:p>
          <w:p w:rsidR="005D715B" w:rsidRPr="00F37854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. تسميع </w:t>
            </w:r>
            <w:proofErr w:type="spellStart"/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الايات</w:t>
            </w:r>
            <w:proofErr w:type="spellEnd"/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الكريمة</w:t>
            </w:r>
            <w:r>
              <w:rPr>
                <w:rFonts w:cs="Arial" w:hint="cs"/>
                <w:rtl/>
              </w:rPr>
              <w:t xml:space="preserve"> 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يتوقع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في نهاية الدرس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يكونوا قادرين على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تلاوة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الآيات الكريمة تلاوة سليمة.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تفسير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المفردات والتراكيب الواردة في الآيا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شرح الآيات شرحاً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تحليليا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4- تعداد نعم الله تعالى على الإنسان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.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استنتاج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الدروس والعبر المستفادة.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الآيات الكريمة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6- حفظ الآيات الكريمة غيبا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  <w:p w:rsidR="005D715B" w:rsidRDefault="005D715B" w:rsidP="000C0568">
            <w:pPr>
              <w:bidi w:val="0"/>
              <w:spacing w:after="0" w:line="240" w:lineRule="auto"/>
              <w:ind w:right="3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39"/>
              <w:jc w:val="center"/>
            </w:pPr>
          </w:p>
          <w:p w:rsidR="005D715B" w:rsidRPr="00CF7D72" w:rsidRDefault="005D715B" w:rsidP="000C0568">
            <w:pPr>
              <w:bidi w:val="0"/>
              <w:spacing w:after="0" w:line="240" w:lineRule="auto"/>
              <w:ind w:right="108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سورة الرحمن (1)</w:t>
            </w: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both"/>
            </w:pPr>
            <w:r>
              <w:rPr>
                <w:rFonts w:hint="cs"/>
                <w:rtl/>
              </w:rPr>
              <w:t xml:space="preserve"> </w:t>
            </w: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center"/>
            </w:pP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حل أسئلة التقويم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اختبار قصير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>طرح أسئلة تقويمية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متابعة حفظ الطلبة للآيات الكريمة وتقييمهم</w:t>
            </w:r>
          </w:p>
          <w:p w:rsidR="005D715B" w:rsidRPr="001614FB" w:rsidRDefault="005D715B" w:rsidP="000C0568">
            <w:pPr>
              <w:jc w:val="lowKashida"/>
              <w:rPr>
                <w:b/>
                <w:bCs/>
                <w:sz w:val="24"/>
                <w:szCs w:val="24"/>
              </w:rPr>
            </w:pPr>
          </w:p>
          <w:p w:rsidR="005D715B" w:rsidRPr="001614FB" w:rsidRDefault="005D715B" w:rsidP="000C0568">
            <w:pPr>
              <w:jc w:val="lowKashida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3785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مقترح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المعلم : طرح قضية للنقاش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( ابرز الموضوعات التي تناولتها سورة الرحمن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بعض نعم الله تعالى )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مناقشة الموضوع ثم ذكر نعم الله تعالى والمظاهر الكونية الدالة على قدرته.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نشاط 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توزيع الطلبة في مجموعات وعرض الآيات الكريمة  توزيع المهام لشرح الآيات الكريمة وتحليلها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التعاون في تحليل النصوص وشرحها ومناقشة المعاني التي تضمنتها الآيات الكريمة والخروج برأي متفق عليه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: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تكليف الطلبة بالرجوع الى الشبكة العنكبوتية وكتابة فقرة عن صعود الإنسان إلى القمر والربط مع الآية ( لا تنفذون إلا بسلطان )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تنفيذ المهمة الموكلة إليهم ومناقشتها والخروج برأي متفق عليه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متابعة الطلبة في حفظ الآيات  وتقييم حفظهم.</w:t>
            </w:r>
          </w:p>
          <w:p w:rsidR="005D715B" w:rsidRPr="0034251A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. تسميع الآيات الكريمة</w:t>
            </w:r>
            <w:r>
              <w:rPr>
                <w:rFonts w:cs="Arial" w:hint="cs"/>
                <w:rtl/>
              </w:rPr>
              <w:t xml:space="preserve">  .</w:t>
            </w:r>
          </w:p>
          <w:p w:rsidR="005D715B" w:rsidRDefault="005D715B" w:rsidP="000C0568">
            <w:pPr>
              <w:jc w:val="lowKashida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يتوقع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في نهاية الدرس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يكونوا قادرين على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تلاوة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الآيات الكريمة تلاوة سليمة.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تفسير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المفردات والتراكيب الواردة في الآيا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شرح الآيات شرحاً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تحليليا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4- تعداد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بعض مشاهد يوم القيامة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تعليل عدم سؤال الكافر عن ذنبه يوم القيامة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.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استنتاج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الدروس والعبر المستفادة.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الآيات الكريمة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6- استشعار عظمة الله تعالى وقدرته على مخلوقاته ومحاسبتهم 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6- حفظ الآيات الكريمة غيبا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D715B" w:rsidRPr="0034251A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  <w:p w:rsidR="005D715B" w:rsidRDefault="005D715B" w:rsidP="000C0568">
            <w:pPr>
              <w:bidi w:val="0"/>
              <w:spacing w:after="0" w:line="240" w:lineRule="auto"/>
              <w:ind w:right="109"/>
              <w:jc w:val="center"/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bidi w:val="0"/>
              <w:spacing w:after="0" w:line="240" w:lineRule="auto"/>
              <w:ind w:right="3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  <w:p w:rsidR="005D715B" w:rsidRPr="0041658D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 w:rsidRPr="0041658D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سورة الرحمن 2</w:t>
            </w: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both"/>
            </w:pPr>
          </w:p>
          <w:p w:rsidR="005D715B" w:rsidRDefault="005D715B" w:rsidP="000C0568">
            <w:pPr>
              <w:bidi w:val="0"/>
              <w:spacing w:after="0" w:line="240" w:lineRule="auto"/>
              <w:ind w:right="108"/>
              <w:jc w:val="center"/>
            </w:pP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 xml:space="preserve">حل أسئلة التقويم 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اختبار قصير </w:t>
            </w:r>
          </w:p>
          <w:p w:rsidR="005D715B" w:rsidRPr="00640125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0125">
              <w:rPr>
                <w:rFonts w:cs="Arial" w:hint="cs"/>
                <w:b/>
                <w:bCs/>
                <w:sz w:val="24"/>
                <w:szCs w:val="24"/>
                <w:rtl/>
              </w:rPr>
              <w:t>طرح أسئلة تقويمية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متابعة حفظ الطلبة للآيات الكريمة وتقييمهم</w:t>
            </w:r>
          </w:p>
          <w:p w:rsidR="005D715B" w:rsidRPr="001614FB" w:rsidRDefault="005D715B" w:rsidP="000C0568">
            <w:pPr>
              <w:jc w:val="lowKashida"/>
              <w:rPr>
                <w:b/>
                <w:bCs/>
                <w:sz w:val="24"/>
                <w:szCs w:val="24"/>
              </w:rPr>
            </w:pPr>
          </w:p>
          <w:p w:rsidR="005D715B" w:rsidRPr="001614FB" w:rsidRDefault="005D715B" w:rsidP="000C0568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5D715B" w:rsidRDefault="005D715B" w:rsidP="000C0568">
            <w:pPr>
              <w:bidi w:val="0"/>
              <w:spacing w:after="0" w:line="240" w:lineRule="auto"/>
              <w:ind w:right="110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3785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مقترح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المعلم : طرح قضية للنقاش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(أصناف عذاب أهل النار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—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العلامات التي تظهر على الكافرين يوم القيامة )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طرح الآراء ومناقشتها    .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نشاط :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توزيع الطلبة في مجموعات وعرض الآيات الكريمة  توزيع المهام لشرح الآيات الكريمة وتحليلها .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دور المتعلم : التعاون في تحليل النصوص وشرحها ومناقشة بعض نعم الله على المؤمنين في الجنة ومنازلهم فيها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نشاط : 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تكليف الطلبة بالرجوع إلى:  (سورة الإنسان وسورة المطففين واستخلاص أسماء العيون الموجودة في الجنة)</w:t>
            </w:r>
          </w:p>
          <w:p w:rsidR="005D715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: تنفيذ المهمة الموكلة إليهم ومناقشتها والخروج برأي متفق عليه.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دور المعلم : متابعة الطلبة في حفظ الآيات  وتقييم حفظهم.</w:t>
            </w:r>
          </w:p>
          <w:p w:rsidR="005D715B" w:rsidRPr="001614FB" w:rsidRDefault="005D715B" w:rsidP="000C0568">
            <w:pPr>
              <w:jc w:val="lowKashida"/>
              <w:rPr>
                <w:rFonts w:cs="Arial"/>
              </w:rPr>
            </w:pPr>
            <w:r w:rsidRPr="001614FB">
              <w:rPr>
                <w:rFonts w:cs="Arial" w:hint="cs"/>
                <w:b/>
                <w:bCs/>
                <w:sz w:val="24"/>
                <w:szCs w:val="24"/>
                <w:rtl/>
              </w:rPr>
              <w:t>دور المتعلم . تسميع الآيات الكريمة</w:t>
            </w:r>
            <w:r>
              <w:rPr>
                <w:rFonts w:cs="Arial" w:hint="cs"/>
                <w:rtl/>
              </w:rPr>
              <w:t xml:space="preserve"> 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CA1DE9" w:rsidRDefault="005D715B" w:rsidP="000C056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يتوقع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الطلبة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في نهاية الدرس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يكونوا قادرين على </w:t>
            </w:r>
            <w:r w:rsidRPr="00CA1D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تلاوة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الآيات الكريمة تلاوة سليمة.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2-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تفسير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المفردات والتراكيب الواردة في الآيا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شرح الآيات شرحاً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تحليليا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4- تعداد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بعض نعم الله على المؤمنين في الجنة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.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استنتاج</w:t>
            </w: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الدروس والعبر المستفادة.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161F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 w:rsidRPr="003161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الآيات الكريمة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6- استشعار عظمة الله تعالى وقدرته على مخلوقاته ومحاسبتهم </w:t>
            </w:r>
          </w:p>
          <w:p w:rsidR="005D715B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6- حفظ الآيات الكريمة غيبا .</w:t>
            </w:r>
          </w:p>
          <w:p w:rsidR="005D715B" w:rsidRPr="003161FA" w:rsidRDefault="005D715B" w:rsidP="000C0568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5D715B" w:rsidRPr="0034251A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  <w:p w:rsidR="005D715B" w:rsidRPr="005C01EC" w:rsidRDefault="005D715B" w:rsidP="000C0568">
            <w:pPr>
              <w:jc w:val="lowKashida"/>
              <w:rPr>
                <w:rFonts w:cs="Arial"/>
                <w:sz w:val="24"/>
                <w:szCs w:val="24"/>
                <w:rtl/>
              </w:rPr>
            </w:pPr>
          </w:p>
          <w:p w:rsidR="005D715B" w:rsidRPr="00932A58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  <w:p w:rsidR="005D715B" w:rsidRPr="005C01EC" w:rsidRDefault="005D715B" w:rsidP="000C0568">
            <w:pPr>
              <w:jc w:val="lowKashida"/>
              <w:rPr>
                <w:rFonts w:cs="Arial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7749F3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  <w:p w:rsidR="005D715B" w:rsidRPr="007749F3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49F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سورة الرحمن </w:t>
            </w:r>
          </w:p>
          <w:p w:rsidR="005D715B" w:rsidRPr="007749F3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749F3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25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3C00E9" w:rsidRDefault="005D715B" w:rsidP="000C0568">
            <w:pPr>
              <w:jc w:val="lowKashida"/>
              <w:rPr>
                <w:rtl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153A56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9F055E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5D715B" w:rsidRPr="00706A3F" w:rsidRDefault="005D715B" w:rsidP="000C0568">
            <w:pPr>
              <w:bidi w:val="0"/>
              <w:spacing w:after="0" w:line="240" w:lineRule="auto"/>
              <w:ind w:right="39"/>
              <w:jc w:val="center"/>
              <w:rPr>
                <w:rFonts w:ascii="Arial" w:eastAsia="Arial" w:hAnsi="Arial" w:cs="Arial"/>
                <w:b/>
                <w:sz w:val="24"/>
                <w:rtl/>
              </w:rPr>
            </w:pPr>
          </w:p>
        </w:tc>
      </w:tr>
      <w:tr w:rsidR="005D715B" w:rsidTr="000C0568">
        <w:tblPrEx>
          <w:tblCellMar>
            <w:top w:w="53" w:type="dxa"/>
            <w:left w:w="20" w:type="dxa"/>
            <w:right w:w="111" w:type="dxa"/>
          </w:tblCellMar>
        </w:tblPrEx>
        <w:trPr>
          <w:gridBefore w:val="1"/>
          <w:wBefore w:w="95" w:type="dxa"/>
          <w:trHeight w:val="92"/>
          <w:jc w:val="center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153A56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  <w:p w:rsidR="005D715B" w:rsidRPr="003C00E9" w:rsidRDefault="005D715B" w:rsidP="000C0568">
            <w:pPr>
              <w:jc w:val="lowKashida"/>
              <w:rPr>
                <w:rtl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9F055E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9F055E" w:rsidRDefault="005D715B" w:rsidP="000C0568">
            <w:pPr>
              <w:jc w:val="lowKashida"/>
              <w:rPr>
                <w:sz w:val="24"/>
                <w:szCs w:val="24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15B" w:rsidRPr="003C00E9" w:rsidRDefault="005D715B" w:rsidP="000C0568">
            <w:pPr>
              <w:bidi w:val="0"/>
              <w:spacing w:after="0" w:line="240" w:lineRule="auto"/>
              <w:ind w:right="39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Default="005D715B" w:rsidP="005D715B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5D715B" w:rsidRPr="00E87120" w:rsidRDefault="00B85E6E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  <w:hyperlink r:id="rId7" w:history="1">
        <w:r w:rsidR="005D715B" w:rsidRPr="00E87120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  <w:lang w:bidi="ar-SA"/>
          </w:rPr>
          <w:t xml:space="preserve">" </w:t>
        </w:r>
        <w:r w:rsidR="005D715B" w:rsidRPr="00E87120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  <w:lang w:bidi="ar-SA"/>
          </w:rPr>
          <w:t>نموذج تخطيط بالمخرجات</w:t>
        </w:r>
        <w:r w:rsidR="005D715B" w:rsidRPr="00E87120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  <w:lang w:bidi="ar-SA"/>
          </w:rPr>
          <w:t>"</w:t>
        </w:r>
      </w:hyperlink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924"/>
      </w:tblGrid>
      <w:tr w:rsidR="005D715B" w:rsidRPr="00E35569" w:rsidTr="000C0568"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5D715B" w:rsidRPr="00E35569" w:rsidTr="000C0568"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السادس</w:t>
            </w:r>
          </w:p>
        </w:tc>
        <w:tc>
          <w:tcPr>
            <w:tcW w:w="246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العقيدة الإسلامية</w:t>
            </w:r>
          </w:p>
        </w:tc>
        <w:tc>
          <w:tcPr>
            <w:tcW w:w="292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ترسيخ عقيدة الإيمان بالله تعالى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وأسمائه وصفاته وبالملائكة الكرام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المقصود بعلم الله سبحانه وتعالى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المقصود بالملائكة الكرام عليهم السلام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استنتاج اثر الإيمان باسم الله الودود على المؤمن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التفريق بين علم الله وعلم الإنسان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5D715B" w:rsidRPr="00E35569" w:rsidTr="000C0568">
        <w:tc>
          <w:tcPr>
            <w:tcW w:w="328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5D715B" w:rsidRPr="00E35569" w:rsidTr="000C0568">
        <w:tc>
          <w:tcPr>
            <w:tcW w:w="328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علم الله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الملائكة الكرام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،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مفهوم كل من : الودود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والرحمة , والحب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28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التفريق بين علم الله وعلم الإنسان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الموازنة بين صفات البشر وصفات الملائكة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التفريق بين الود والحب والرحمة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استشعار رقابة الله له في تصرفاته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تقدير عناية الله تعالى بالخلق أن خلق الملائكة عليهم السلام.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الحرص على المودة في علاقته مع أهله وأصدقائه .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2093"/>
      </w:tblGrid>
      <w:tr w:rsidR="005D715B" w:rsidRPr="00E35569" w:rsidTr="000C0568">
        <w:tc>
          <w:tcPr>
            <w:tcW w:w="8329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5D715B" w:rsidRPr="00E35569" w:rsidTr="000C0568">
        <w:tc>
          <w:tcPr>
            <w:tcW w:w="832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التفريق بين علم الله وعلم الإنسان.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أن علم الله لا يتعارض وإرادة الإنسان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وظائف الملائكة عليهم السلام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كيفية تودد الإنسان إلى الله سبحانه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إعدادا </w:t>
            </w:r>
            <w:proofErr w:type="spellStart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تقاريروأبحاث</w:t>
            </w:r>
            <w:proofErr w:type="spellEnd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260"/>
        <w:gridCol w:w="3970"/>
        <w:gridCol w:w="2093"/>
      </w:tblGrid>
      <w:tr w:rsidR="005D715B" w:rsidRPr="00E35569" w:rsidTr="000C0568">
        <w:tc>
          <w:tcPr>
            <w:tcW w:w="1099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1-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علم الله عز وجل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مفهوم علم الله تعالى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2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التدليل على أن الله عليم بكل شيء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3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التفريق بين علم الله وعلم الإنسان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>4.استشعار رقابة الله تعالى له ولتصرفاته</w:t>
            </w: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نشاط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مقترح 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طرح قضية للنقاش (التفريق بين علم الله وعلم الإنسان)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>( نشاط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 : توزيع الطلبة إلى مجموعات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وتكليفهم بالرجوع إلى المكتبة لاستخلاص تفسير آية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التعاون في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القيام بالمهمة و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ربط الأدلة بموضوعاتها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الإيمان بالملائكة الكرام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توضيح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المقصود بالملائكة الكرام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2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التدليل على وجوب الإيمان بالملائكة 3. ذكر صفات الملائكة .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4. بيان وظائف الملائكة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5. توضيح موقف الملائكة من العصاة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(نشاط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مقترح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طرح قضية للنقاش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 : توزيع الطلبة إلى مجموعات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وتكليفهم بالرجوع إلى المكتبة لاستخلاص  وظائف الملائكة من الآيات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تحليل النصوص واستخلاص الوظائف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Pr="00E35569" w:rsidRDefault="005D715B" w:rsidP="005D715B">
      <w:pPr>
        <w:pStyle w:val="PreformattedText"/>
        <w:bidi/>
        <w:rPr>
          <w:rFonts w:ascii="Arial" w:hAnsi="Arial" w:cs="Arial"/>
          <w:sz w:val="28"/>
          <w:szCs w:val="28"/>
          <w:rtl/>
          <w:lang w:bidi="ar-SA"/>
        </w:rPr>
      </w:pPr>
    </w:p>
    <w:p w:rsidR="005D715B" w:rsidRPr="00E87120" w:rsidRDefault="00B85E6E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  <w:hyperlink r:id="rId8" w:history="1">
        <w:r w:rsidR="005D715B" w:rsidRPr="00E87120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  <w:lang w:bidi="ar-SA"/>
          </w:rPr>
          <w:t xml:space="preserve">" </w:t>
        </w:r>
        <w:r w:rsidR="005D715B" w:rsidRPr="00E87120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  <w:lang w:bidi="ar-SA"/>
          </w:rPr>
          <w:t>نموذج تخطيط بالمخرجات</w:t>
        </w:r>
        <w:r w:rsidR="005D715B" w:rsidRPr="00E87120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  <w:lang w:bidi="ar-SA"/>
          </w:rPr>
          <w:t>"</w:t>
        </w:r>
      </w:hyperlink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924"/>
      </w:tblGrid>
      <w:tr w:rsidR="005D715B" w:rsidRPr="00E35569" w:rsidTr="000C0568"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5D715B" w:rsidRPr="00E35569" w:rsidTr="000C0568"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السادس</w:t>
            </w:r>
          </w:p>
        </w:tc>
        <w:tc>
          <w:tcPr>
            <w:tcW w:w="246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الحديث النبوي الشريف</w:t>
            </w:r>
          </w:p>
        </w:tc>
        <w:tc>
          <w:tcPr>
            <w:tcW w:w="292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التعريف بالسنة النبوية الشريفة والحرص على الاقتداء بالرسول صلى الله عليه وسلم في أقواله وأفعاله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معنى البذل والعطاء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ذكر بعض صور رعاية اليتيم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توضيح الأحكام المستفادة من الأحاديث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شرح الأحاديث النبوية الشريفة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حفظ الأحاديث الشريفة غيبا .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5D715B" w:rsidRPr="00E35569" w:rsidTr="000C0568">
        <w:tc>
          <w:tcPr>
            <w:tcW w:w="328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5D715B" w:rsidRPr="00E35569" w:rsidTr="000C0568">
        <w:tc>
          <w:tcPr>
            <w:tcW w:w="328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الصدقة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العفو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الكافل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اليتيم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السبابة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الرعاية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تواضع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عزا - التوقير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استنتاج ما ترشد إليه الأحاديث الشريفة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التمثيل لبعض صور البذل والعطاء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الأحكام المستفادة من الأحاديث الشريفة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التحلي بقيم البذل والعطاء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تقدير من يقوم برعاية الأيتام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الحرص على توقير الكبير والرحمة بالصغير.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2093"/>
      </w:tblGrid>
      <w:tr w:rsidR="005D715B" w:rsidRPr="00E35569" w:rsidTr="000C0568">
        <w:tc>
          <w:tcPr>
            <w:tcW w:w="8329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5D715B" w:rsidRPr="00E35569" w:rsidTr="000C0568">
        <w:tc>
          <w:tcPr>
            <w:tcW w:w="832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بيان معنى البذل والعطاء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ذكر بعض صور رعاية اليتيم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بيان معنى التوقير والرحمة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تعداد صور من الرحمة بالصغير وتوقير الكبير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إعدادا </w:t>
            </w:r>
            <w:proofErr w:type="spellStart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تقاريروأبحاث</w:t>
            </w:r>
            <w:proofErr w:type="spellEnd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260"/>
        <w:gridCol w:w="3970"/>
        <w:gridCol w:w="2093"/>
      </w:tblGrid>
      <w:tr w:rsidR="005D715B" w:rsidRPr="00E35569" w:rsidTr="000C0568">
        <w:tc>
          <w:tcPr>
            <w:tcW w:w="1099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1-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البذل والعطاء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قراءة الحديث الشريف غيبا.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تمثيل بعض صور البذل والعطاء.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التعرف إلى المعاني المستفادة من الحديث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توضيح الأحكام المستفادة من الحديث.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بيان معنى البذل والعطاء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التحلي بقيم البذل والعطاء.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قضية للنقاش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طرح الآراء ومناقشتها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نشاط مقترح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المعلم : عمل مجموعات وتقسيم العمل عليها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 تمثيل لصور البذل والعطاء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توضيح الأحكام المستفادة من الحديث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بيان معنى البذل والعطاء)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المتعلم : تنفيذ النشاط بشكل تعاوني ومناقشة الآراء والخروج برأي متفق عليه .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رعاية اليتيم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قراءة الحديث الشريف غيبا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بيان معنى الرعاية واليتيم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شرح الحديث النبوي الشريف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توضيح الأحكام المستفادة من الحديث.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ذكر بعض صور رعاية الأيتام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استنتاج ما يرشد إليه الحديث.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 تقدير من يقوم برعاية الأيتام.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(نشاط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طرح قضية للنقاش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المعلم :  (توزيع الطلبة إلى مجموعات وطرح قضية للنقاش ( للموازنة بين التبني ورعاية اليتيم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ذكر صور رعاية اليتيم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الخ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.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تنفيذ النشاط بشكل تعاوني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وطرح الآراء ومناقشتها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التوقير والرحمة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حفظ الحديث غيبا 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. شرح الحديث النبوي الشريف.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 التعرف على المعاني المستفادة من الحديث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 بيان معنى التوقير والرحمة.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 ذكر صور التوقير للكبير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 تعداد صور الرحمة بالصغير.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. الحرص على توقير الكبير والرحمة بالصغير.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 طرح قضية للنقاش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الآراء ومناقشتها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تقسيم الطلبة إلى مجموعات وتوزيع المهام.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قيام كل مجموعة بالمهمة الموكلة بها (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صور توقير الكبير- صور الرحمة بالصغير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الأحكام المستفادة من الحديث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ايجابيات وسلبيات بيت المسنين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Default="005D715B" w:rsidP="005D715B">
      <w:pPr>
        <w:jc w:val="both"/>
        <w:rPr>
          <w:rtl/>
        </w:rPr>
      </w:pPr>
    </w:p>
    <w:p w:rsidR="005D715B" w:rsidRPr="00E35569" w:rsidRDefault="005D715B" w:rsidP="005D715B">
      <w:pPr>
        <w:jc w:val="both"/>
      </w:pPr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" </w:t>
      </w:r>
      <w:r w:rsidRPr="00E3556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924"/>
      </w:tblGrid>
      <w:tr w:rsidR="005D715B" w:rsidRPr="00E35569" w:rsidTr="000C0568"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5D715B" w:rsidRPr="00E35569" w:rsidTr="000C0568">
        <w:tc>
          <w:tcPr>
            <w:tcW w:w="2463" w:type="dxa"/>
          </w:tcPr>
          <w:p w:rsidR="005D715B" w:rsidRPr="00E87120" w:rsidRDefault="00B85E6E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9" w:history="1">
              <w:r w:rsidR="005D715B" w:rsidRPr="00E87120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التربية الإسلامية</w:t>
              </w:r>
            </w:hyperlink>
            <w:r w:rsidR="005D715B" w:rsidRPr="00E8712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السادس</w:t>
            </w:r>
          </w:p>
        </w:tc>
        <w:tc>
          <w:tcPr>
            <w:tcW w:w="246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السيرة النبوية</w:t>
            </w:r>
          </w:p>
        </w:tc>
        <w:tc>
          <w:tcPr>
            <w:tcW w:w="292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ترسيخ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سيرة الرسول 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>صلى الله عليه وسلم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والصحابة الكرام 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>رضي الله عنهم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نفوس الطلبة وبيان دورهم وتضحياتهم وجهودهم العظيمة في تبليغ رسالة الإسلام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5D715B" w:rsidRPr="00581BA0" w:rsidRDefault="005D715B" w:rsidP="000C0568">
            <w:pPr>
              <w:pStyle w:val="PreformattedText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معرفة مفهوم البيعة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ذكر آثار بيعة العقبة الأولى والثانية.</w:t>
            </w:r>
          </w:p>
          <w:p w:rsidR="005D715B" w:rsidRPr="00581BA0" w:rsidRDefault="005D715B" w:rsidP="000C0568">
            <w:pPr>
              <w:pStyle w:val="PreformattedText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توضيح موقف اليهود في المدينة من النبي 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>صلى الله عليه وسلم .</w:t>
            </w:r>
          </w:p>
          <w:p w:rsidR="005D715B" w:rsidRPr="00581BA0" w:rsidRDefault="005D715B" w:rsidP="000C0568">
            <w:pPr>
              <w:pStyle w:val="PreformattedText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بيان دور مصعب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في نشر الإسلام .</w:t>
            </w:r>
          </w:p>
          <w:p w:rsidR="005D715B" w:rsidRPr="00581BA0" w:rsidRDefault="005D715B" w:rsidP="000C0568">
            <w:pPr>
              <w:pStyle w:val="PreformattedText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استنتاج الدروس والعبر المستفادة من سيرة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5D715B" w:rsidRPr="00E35569" w:rsidTr="000C0568">
        <w:tc>
          <w:tcPr>
            <w:tcW w:w="328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5D715B" w:rsidRPr="00E35569" w:rsidTr="000C0568">
        <w:tc>
          <w:tcPr>
            <w:tcW w:w="328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البيعة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النقباء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السفير- الغزوة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بيعة الحرب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بيعة النساء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المقارنة بين بنود بيعة العقبة الأولى والثانية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موقف قريش من البيعة.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دور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نشر الإسلام .</w:t>
            </w:r>
          </w:p>
        </w:tc>
        <w:tc>
          <w:tcPr>
            <w:tcW w:w="374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تقدير أهمية السرية في نجاح الأمور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الاعتزاز بنبينا العظيم والسير على نهجه لخدمة هذا الدين العظيم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الاقتداء بالصحابي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2093"/>
      </w:tblGrid>
      <w:tr w:rsidR="005D715B" w:rsidRPr="00E35569" w:rsidTr="000C0568">
        <w:tc>
          <w:tcPr>
            <w:tcW w:w="8329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5D715B" w:rsidRPr="00E35569" w:rsidTr="000C0568">
        <w:tc>
          <w:tcPr>
            <w:tcW w:w="832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المقارنة بين بنود بيعة العقبة الأولى والثانية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ذكر آثار بيعة العقبة الأولى والثانية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سرد قصة إسلام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كيفية استشهاد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استنتاج الدروس والعبر المستفادة من بيعة العقبة الأولى والثانية .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إعدادا </w:t>
            </w:r>
            <w:proofErr w:type="spellStart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تقاريروأبحاث</w:t>
            </w:r>
            <w:proofErr w:type="spellEnd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260"/>
        <w:gridCol w:w="3970"/>
        <w:gridCol w:w="2093"/>
      </w:tblGrid>
      <w:tr w:rsidR="005D715B" w:rsidRPr="00E35569" w:rsidTr="000C0568">
        <w:tc>
          <w:tcPr>
            <w:tcW w:w="1099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/>
            <w:vAlign w:val="center"/>
          </w:tcPr>
          <w:p w:rsidR="005D715B" w:rsidRPr="00E87120" w:rsidRDefault="00B85E6E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10" w:history="1">
              <w:r w:rsidR="005D715B" w:rsidRPr="00E87120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أنشطة الدرس</w:t>
              </w:r>
            </w:hyperlink>
            <w:r w:rsidR="005D715B" w:rsidRPr="00E87120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(دور المعلم،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1-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بيعة العقبة الأولى </w:t>
            </w: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تعريف مفهوم البيعة.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تعليل سرعة استجابة النفر من أهل يثرب للإسلام.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تعداد أهم بنود البيعة.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موقف اليهود في المدينة من النبي صلى الله عليه وسلم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استخلاص دور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أول سفير في الإسلام.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تقدير أهمية السرية في إنجاح الأمور.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طرح قضية للنقاش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طرح الآراء ومناقشتها.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 1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المعلم : تكليف الطلبة بالرجوع إلى المكتبة أو الشبكة العنكبوتية لحل النشاط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المتعلم : القيام بالواجب ومناقشة الموضوع والخروج برأي متفق عليه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نشاط 2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المعلم : توزيع الطلبة إلى مجموعات وتكليفهم بالمهام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المتعلم : قيام الطلبة بالمهام الموكلة إليهم ومناقشتها ( العودة إلى يثرب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بنود البيعة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أهمية البيعة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بيعة العقبة الثانية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-تعليل حرص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على إسلام زعماء القبائل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ذكر عدد المبايعين رجالا ونساء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تعداد أربعة من بنود بيعة العقبة الثانية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ذكر اثرين من آثار بيعة العقبة الثانية .</w:t>
            </w: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(نشاط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طرح قضية للنقاش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دور المعلم 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تقسيم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الطلبة إلى مجموعات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وتوزيع المهام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قيام كل مجموعة بالمهمة الموكلة بها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 بنود البيعة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دور العباس بن عبد المطلب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موقف قريش من البيعة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أهمية البيعة وآثارها )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مصعب بن عمير رضي الله عنه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-التعرف على نسب الصحابي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شرح كيفية إسلام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16"/>
                <w:szCs w:val="16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كيفية استشهاد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16"/>
                <w:szCs w:val="16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استنتاج أهم الدروس والعبر من سيرة مصعب بن عمير</w:t>
            </w:r>
            <w:r w:rsidRPr="00581BA0">
              <w:rPr>
                <w:rFonts w:ascii="Simplified Arabic" w:hAnsi="Simplified Arabic" w:cs="Simplified Arabic" w:hint="cs"/>
                <w:sz w:val="16"/>
                <w:szCs w:val="16"/>
                <w:rtl/>
                <w:lang w:bidi="ar-SA"/>
              </w:rPr>
              <w:t xml:space="preserve"> رضي الله عنه .</w:t>
            </w:r>
          </w:p>
          <w:p w:rsidR="005D715B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 (1)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: طرح قضية للنقاش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نشاط(2)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تقسيم الطلبة إلى مجموعات وتوزيع المهام.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قيام كل مجموعة بالمهمة الموكلة بها (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نسب مصعب - كيفية إسلامه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دوره في نشر الإسلام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كيفية استشهاده ) 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5D715B" w:rsidRDefault="005D715B" w:rsidP="005D715B">
      <w:pPr>
        <w:pStyle w:val="PreformattedText"/>
        <w:bidi/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p w:rsidR="005D715B" w:rsidRPr="00E35569" w:rsidRDefault="005D715B" w:rsidP="005D715B"/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" </w:t>
      </w:r>
      <w:r w:rsidRPr="00E3556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924"/>
      </w:tblGrid>
      <w:tr w:rsidR="005D715B" w:rsidRPr="00E35569" w:rsidTr="000C0568"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5D715B" w:rsidRPr="00E35569" w:rsidTr="000C0568"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السادس</w:t>
            </w:r>
          </w:p>
        </w:tc>
        <w:tc>
          <w:tcPr>
            <w:tcW w:w="2464" w:type="dxa"/>
          </w:tcPr>
          <w:p w:rsidR="005D715B" w:rsidRPr="00E87120" w:rsidRDefault="00B85E6E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11" w:history="1">
              <w:r w:rsidR="005D715B" w:rsidRPr="00E87120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الفقه الإسلامي</w:t>
              </w:r>
            </w:hyperlink>
          </w:p>
        </w:tc>
        <w:tc>
          <w:tcPr>
            <w:tcW w:w="292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أهمية المساجد وصلاة الجمعة ودورهما في تقوية الروابط والتآلف بين أفراد المجتمع الإسلامي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5D715B" w:rsidRPr="00E35569" w:rsidTr="000C0568">
        <w:tc>
          <w:tcPr>
            <w:tcW w:w="1031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5D715B" w:rsidRPr="00E35569" w:rsidTr="000C0568">
        <w:tc>
          <w:tcPr>
            <w:tcW w:w="1031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طلبة قادرون على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معرفة مفهوم عمارة المساجد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فضل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استخلاص الحكمة من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معرفة مفهوم المسح على الخفين والجبيرة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بيان كيفية المسح على الخفين والجبيرة .</w:t>
            </w:r>
          </w:p>
        </w:tc>
      </w:tr>
    </w:tbl>
    <w:p w:rsidR="005D715B" w:rsidRPr="00E35569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5D715B" w:rsidRPr="00E35569" w:rsidTr="000C0568">
        <w:tc>
          <w:tcPr>
            <w:tcW w:w="3284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5D715B" w:rsidRPr="00E35569" w:rsidTr="000C0568">
        <w:tc>
          <w:tcPr>
            <w:tcW w:w="3284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عمارة المساجد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العمارة المادية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العمارة المعنوية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الخفين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الجبيرة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الرخصة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العزيمة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الموازنة بين دور المسجد ودور المدرسة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المقارنة بين صلاة الجمعة والصلوات الأخرى المفروضة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إتقان المسح على الخفين والجبيرة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استشعار قيمة المسجد في حياة المسلم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الحرص على أداء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الاعتزاز بديننا العظيم الذي يسر علينا أمور ديننا .</w:t>
            </w:r>
          </w:p>
        </w:tc>
      </w:tr>
    </w:tbl>
    <w:p w:rsidR="005D715B" w:rsidRPr="00E35569" w:rsidRDefault="005D715B" w:rsidP="005D715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2093"/>
      </w:tblGrid>
      <w:tr w:rsidR="005D715B" w:rsidRPr="00E35569" w:rsidTr="000C0568">
        <w:tc>
          <w:tcPr>
            <w:tcW w:w="8329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5D715B" w:rsidRPr="00E35569" w:rsidTr="000C0568">
        <w:tc>
          <w:tcPr>
            <w:tcW w:w="832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استنتاج أهمية المسجد في الإسلام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معرفة كيفية أداء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بيان شروط ومبطلات المسح على الخفين والجبيرة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شرح كيفية المسح على الخفين والجبيرة .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إعدادا </w:t>
            </w:r>
            <w:proofErr w:type="spellStart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تقاريروأبحاث</w:t>
            </w:r>
            <w:proofErr w:type="spellEnd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5D715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i/>
          <w:iCs/>
          <w:sz w:val="24"/>
          <w:szCs w:val="24"/>
          <w:rtl/>
          <w:lang w:bidi="ar-SA"/>
        </w:rPr>
      </w:pPr>
    </w:p>
    <w:p w:rsidR="005D715B" w:rsidRPr="008B4ABB" w:rsidRDefault="005D715B" w:rsidP="005D715B">
      <w:pPr>
        <w:pStyle w:val="PreformattedText"/>
        <w:bidi/>
        <w:jc w:val="center"/>
        <w:rPr>
          <w:rFonts w:ascii="Simplified Arabic" w:hAnsi="Simplified Arabic" w:cs="Simplified Arabic"/>
          <w:i/>
          <w:i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260"/>
        <w:gridCol w:w="3970"/>
        <w:gridCol w:w="2093"/>
      </w:tblGrid>
      <w:tr w:rsidR="005D715B" w:rsidRPr="00E35569" w:rsidTr="000C0568">
        <w:tc>
          <w:tcPr>
            <w:tcW w:w="1099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رقم الدرس </w:t>
            </w: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وعنوانه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D715B" w:rsidRPr="00E87120" w:rsidRDefault="00B85E6E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12" w:history="1">
              <w:r w:rsidR="005D715B" w:rsidRPr="00E87120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الأهداف التعليمية التعلمية</w:t>
              </w:r>
            </w:hyperlink>
          </w:p>
        </w:tc>
        <w:tc>
          <w:tcPr>
            <w:tcW w:w="3970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1-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عمارة المساجد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استنتاج أهمية المسجد في المجتمع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التعرف على مفهوم عمارة المساجد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بيان فضل بناء المساجد في الإسلام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دور المسلم في عمارة المساجد.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الموازنة بين دور المسجد ودور المدرسة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الحرص على عمارة المساجد .</w:t>
            </w:r>
          </w:p>
          <w:p w:rsidR="005D715B" w:rsidRPr="00581BA0" w:rsidRDefault="005D715B" w:rsidP="005D715B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استشعار قيمة المسجد في حياة المسلم.</w:t>
            </w: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قضية للنقاش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الآراء ومناقشتها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نشاط مقترح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المعلم : عمل مجموعات وتقسيم العمل عليها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(أهمية المسجد- فضل بناء المساجد- الموازنة بين دور المسجد ودور المدرسة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المتعلم : تنفيذ النشاط بشكل تعاوني  وطرح الآراء ومناقشتها .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5D715B" w:rsidRPr="00E35569" w:rsidTr="000C0568"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فضل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استنتاج الحكمة من مشروعية صلاة الجمعة.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الموازنة بين صلاة الجمعة والصلوات الأخرى المفروضة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توضيح حكم صلاة الجمعة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تعداد شروط صلاة الجمعة .</w:t>
            </w:r>
          </w:p>
          <w:p w:rsidR="005D715B" w:rsidRPr="005D715B" w:rsidRDefault="005D715B" w:rsidP="005D715B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 الحرص على أداء صلاة الجمعة .</w:t>
            </w: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(نشاط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طرح قضية للنقاش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المعلم :  (توزيع الطلبة إلى مجموعات وطرح قضية للنقاش (فضل صلاة الجمعة- حكم صلاة الجمعة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كيفية أدائها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شروطها -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: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تنفيذ النشاط بشكل تعاوني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وطرح الآراء ومناقشتها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D715B" w:rsidRPr="00E35569" w:rsidTr="000C0568">
        <w:trPr>
          <w:trHeight w:val="64"/>
        </w:trPr>
        <w:tc>
          <w:tcPr>
            <w:tcW w:w="1099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المسح على الخفين أو الجوربين الجبيرة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-التعرف على مفهوم المسح على الخفين والجبيرة.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بيان حكم المسح على الخفين والجبيرة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تعداد شروط المسح على الخفين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ذكر مبطلات المسح على الخفين والجبيرة .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التعرف على مفهوم الرخصة والعزيمة في الإسلام 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==</w:t>
            </w: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شرح كيفية المسح على الخفين والجبيرة .</w:t>
            </w:r>
          </w:p>
          <w:p w:rsidR="005D715B" w:rsidRPr="00581BA0" w:rsidRDefault="005D715B" w:rsidP="005D715B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- استنتاج يسر الإسلام في التكاليف الشرعية .</w:t>
            </w:r>
          </w:p>
        </w:tc>
        <w:tc>
          <w:tcPr>
            <w:tcW w:w="3970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المعلم: طرح قضية للنقاش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المتعلم: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طرح الآراء ومناقشتها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 تقسيم الطلبة إلى مجموعات وتوزيع المهام. (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مفهوم المسح على الخفين والجبيرة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حكم كل منهما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شروطهما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مبطلاتها </w:t>
            </w: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كيفيتهما )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المتعلم: قيام كل مجموعة بالمهمة الموكلة بها </w:t>
            </w: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ومناقشة </w:t>
            </w:r>
            <w:proofErr w:type="spellStart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الاراء</w:t>
            </w:r>
            <w:proofErr w:type="spellEnd"/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93" w:type="dxa"/>
          </w:tcPr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5D715B" w:rsidRPr="00581BA0" w:rsidRDefault="005D715B" w:rsidP="000C0568">
            <w:pPr>
              <w:pStyle w:val="PreformattedText"/>
              <w:tabs>
                <w:tab w:val="center" w:pos="4680"/>
                <w:tab w:val="right" w:pos="93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81B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5D715B" w:rsidRPr="005D715B" w:rsidRDefault="005D715B" w:rsidP="005D715B">
      <w:pPr>
        <w:pStyle w:val="PreformattedText"/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6D33" w:rsidRDefault="00B85E6E"/>
    <w:sectPr w:rsidR="00356D33" w:rsidSect="008B4ABB">
      <w:pgSz w:w="11906" w:h="16838"/>
      <w:pgMar w:top="0" w:right="720" w:bottom="567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4F9F"/>
    <w:multiLevelType w:val="hybridMultilevel"/>
    <w:tmpl w:val="7A50D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52BD"/>
    <w:multiLevelType w:val="hybridMultilevel"/>
    <w:tmpl w:val="081EEB7C"/>
    <w:lvl w:ilvl="0" w:tplc="A5740654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E3FDF"/>
    <w:multiLevelType w:val="hybridMultilevel"/>
    <w:tmpl w:val="576AD952"/>
    <w:lvl w:ilvl="0" w:tplc="A6AC92CE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5B"/>
    <w:rsid w:val="00007A35"/>
    <w:rsid w:val="000E11C5"/>
    <w:rsid w:val="004428BA"/>
    <w:rsid w:val="005D715B"/>
    <w:rsid w:val="00A0017C"/>
    <w:rsid w:val="00B85E6E"/>
    <w:rsid w:val="00CC4602"/>
    <w:rsid w:val="00D85158"/>
    <w:rsid w:val="00D912CB"/>
    <w:rsid w:val="00E24047"/>
    <w:rsid w:val="00E87120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B"/>
    <w:pPr>
      <w:bidi/>
      <w:spacing w:after="160" w:line="259" w:lineRule="auto"/>
      <w:jc w:val="right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TableGrid">
    <w:name w:val="TableGrid"/>
    <w:rsid w:val="005D715B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5D715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5D715B"/>
    <w:rPr>
      <w:rFonts w:ascii="Calibri" w:hAnsi="Calibri"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5D715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5D715B"/>
    <w:rPr>
      <w:rFonts w:ascii="Calibri" w:hAnsi="Calibri" w:cs="Calibri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5D715B"/>
    <w:pPr>
      <w:ind w:left="720"/>
    </w:pPr>
  </w:style>
  <w:style w:type="paragraph" w:customStyle="1" w:styleId="PreformattedText">
    <w:name w:val="Preformatted Text"/>
    <w:basedOn w:val="a"/>
    <w:qFormat/>
    <w:rsid w:val="005D715B"/>
    <w:pPr>
      <w:widowControl w:val="0"/>
      <w:bidi w:val="0"/>
      <w:spacing w:after="0" w:line="240" w:lineRule="auto"/>
      <w:jc w:val="left"/>
    </w:pPr>
    <w:rPr>
      <w:rFonts w:ascii="Liberation Mono" w:eastAsia="AR PL SungtiL GB" w:hAnsi="Liberation Mono" w:cs="Liberation Mono"/>
      <w:color w:val="auto"/>
      <w:sz w:val="20"/>
      <w:szCs w:val="20"/>
      <w:lang w:eastAsia="zh-CN" w:bidi="hi-IN"/>
    </w:rPr>
  </w:style>
  <w:style w:type="table" w:styleId="a6">
    <w:name w:val="Table Grid"/>
    <w:basedOn w:val="a1"/>
    <w:uiPriority w:val="59"/>
    <w:rsid w:val="005D715B"/>
    <w:pPr>
      <w:spacing w:after="0" w:line="240" w:lineRule="auto"/>
    </w:pPr>
    <w:rPr>
      <w:rFonts w:ascii="Liberation Serif" w:eastAsia="AR PL SungtiL GB" w:hAnsi="Liberation Serif" w:cs="Noto Sans Devanagari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8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B"/>
    <w:pPr>
      <w:bidi/>
      <w:spacing w:after="160" w:line="259" w:lineRule="auto"/>
      <w:jc w:val="right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TableGrid">
    <w:name w:val="TableGrid"/>
    <w:rsid w:val="005D715B"/>
    <w:pPr>
      <w:spacing w:after="0" w:line="240" w:lineRule="auto"/>
    </w:pPr>
    <w:rPr>
      <w:rFonts w:ascii="Calibri" w:eastAsia="Times New Roma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5D715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5D715B"/>
    <w:rPr>
      <w:rFonts w:ascii="Calibri" w:hAnsi="Calibri"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5D715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5D715B"/>
    <w:rPr>
      <w:rFonts w:ascii="Calibri" w:hAnsi="Calibri" w:cs="Calibri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5D715B"/>
    <w:pPr>
      <w:ind w:left="720"/>
    </w:pPr>
  </w:style>
  <w:style w:type="paragraph" w:customStyle="1" w:styleId="PreformattedText">
    <w:name w:val="Preformatted Text"/>
    <w:basedOn w:val="a"/>
    <w:qFormat/>
    <w:rsid w:val="005D715B"/>
    <w:pPr>
      <w:widowControl w:val="0"/>
      <w:bidi w:val="0"/>
      <w:spacing w:after="0" w:line="240" w:lineRule="auto"/>
      <w:jc w:val="left"/>
    </w:pPr>
    <w:rPr>
      <w:rFonts w:ascii="Liberation Mono" w:eastAsia="AR PL SungtiL GB" w:hAnsi="Liberation Mono" w:cs="Liberation Mono"/>
      <w:color w:val="auto"/>
      <w:sz w:val="20"/>
      <w:szCs w:val="20"/>
      <w:lang w:eastAsia="zh-CN" w:bidi="hi-IN"/>
    </w:rPr>
  </w:style>
  <w:style w:type="table" w:styleId="a6">
    <w:name w:val="Table Grid"/>
    <w:basedOn w:val="a1"/>
    <w:uiPriority w:val="59"/>
    <w:rsid w:val="005D715B"/>
    <w:pPr>
      <w:spacing w:after="0" w:line="240" w:lineRule="auto"/>
    </w:pPr>
    <w:rPr>
      <w:rFonts w:ascii="Liberation Serif" w:eastAsia="AR PL SungtiL GB" w:hAnsi="Liberation Serif" w:cs="Noto Sans Devanagari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8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9&amp;type=3&amp;submit=subm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level=6&amp;semester=1&amp;subject=9&amp;type=3&amp;submit=submit" TargetMode="External"/><Relationship Id="rId12" Type="http://schemas.openxmlformats.org/officeDocument/2006/relationships/hyperlink" Target="https://www.wepal.net/library/?app=content.list&amp;level=6&amp;semester=1&amp;subject=9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subject=9&amp;type=3&amp;submit=submit" TargetMode="External"/><Relationship Id="rId11" Type="http://schemas.openxmlformats.org/officeDocument/2006/relationships/hyperlink" Target="https://www.wepal.net/library/?app=content.list&amp;level=6&amp;semester=1&amp;subject=9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6&amp;semester=1&amp;subject=9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1&amp;subject=9&amp;type=3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تحضير سادس تربية اسلامية بالمخرجات</cp:keywords>
  <dc:description>https://www.wepal.net/library/?app=content.list&amp;level=6&amp;semester=1&amp;subject=9&amp;type=3&amp;submit=submit</dc:description>
  <cp:lastModifiedBy>hp</cp:lastModifiedBy>
  <cp:revision>4</cp:revision>
  <cp:lastPrinted>2025-09-12T22:33:00Z</cp:lastPrinted>
  <dcterms:created xsi:type="dcterms:W3CDTF">2025-09-12T22:25:00Z</dcterms:created>
  <dcterms:modified xsi:type="dcterms:W3CDTF">2025-09-12T22:34:00Z</dcterms:modified>
  <cp:category>تحضير تربية اسلامية سادس</cp:category>
</cp:coreProperties>
</file>