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8C67" w14:textId="77777777" w:rsidR="00B25EA6" w:rsidRPr="00504803" w:rsidRDefault="00B25EA6" w:rsidP="00B25EA6">
      <w:pPr>
        <w:spacing w:line="360" w:lineRule="auto"/>
        <w:jc w:val="center"/>
        <w:rPr>
          <w:b/>
          <w:bCs/>
          <w:sz w:val="36"/>
          <w:szCs w:val="36"/>
          <w:rtl/>
        </w:rPr>
      </w:pPr>
      <w:r w:rsidRPr="00504803">
        <w:rPr>
          <w:rFonts w:hint="cs"/>
          <w:b/>
          <w:bCs/>
          <w:sz w:val="36"/>
          <w:szCs w:val="36"/>
          <w:rtl/>
        </w:rPr>
        <w:t>مديرية التربية والتعليم لمنطقة ضواحي القدس</w:t>
      </w:r>
    </w:p>
    <w:p w14:paraId="600B0ABB" w14:textId="77777777" w:rsidR="00B25EA6" w:rsidRPr="00504803" w:rsidRDefault="00B25EA6" w:rsidP="00B25EA6">
      <w:pPr>
        <w:spacing w:line="360" w:lineRule="auto"/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مدرسة ذكور مسقط </w:t>
      </w:r>
      <w:r w:rsidRPr="00504803">
        <w:rPr>
          <w:rFonts w:hint="cs"/>
          <w:b/>
          <w:bCs/>
          <w:sz w:val="36"/>
          <w:szCs w:val="36"/>
          <w:rtl/>
        </w:rPr>
        <w:t>الثانوية</w:t>
      </w:r>
    </w:p>
    <w:p w14:paraId="22A7946F" w14:textId="77777777" w:rsidR="00B25EA6" w:rsidRPr="00427F14" w:rsidRDefault="00B25EA6" w:rsidP="00B25EA6">
      <w:pPr>
        <w:spacing w:line="360" w:lineRule="auto"/>
        <w:jc w:val="center"/>
        <w:rPr>
          <w:b/>
          <w:bCs/>
          <w:color w:val="0D0D0D" w:themeColor="text1" w:themeTint="F2"/>
          <w:sz w:val="36"/>
          <w:szCs w:val="36"/>
          <w:rtl/>
        </w:rPr>
      </w:pPr>
      <w:hyperlink r:id="rId5" w:history="1">
        <w:r w:rsidRPr="00427F14">
          <w:rPr>
            <w:rStyle w:val="Hyperlink"/>
            <w:rFonts w:ascii="Arial" w:eastAsiaTheme="majorEastAsia" w:hAnsi="Arial" w:cs="Arial" w:hint="cs"/>
            <w:b/>
            <w:bCs/>
            <w:color w:val="0D0D0D" w:themeColor="text1" w:themeTint="F2"/>
            <w:sz w:val="36"/>
            <w:szCs w:val="36"/>
            <w:u w:val="none"/>
            <w:rtl/>
          </w:rPr>
          <w:t xml:space="preserve">خطة اللجنة الثقافية للعام الدراسي </w:t>
        </w:r>
        <w:r w:rsidRPr="00427F14">
          <w:rPr>
            <w:rStyle w:val="Hyperlink"/>
            <w:rFonts w:eastAsiaTheme="majorEastAsia" w:hint="cs"/>
            <w:b/>
            <w:bCs/>
            <w:color w:val="0D0D0D" w:themeColor="text1" w:themeTint="F2"/>
            <w:sz w:val="36"/>
            <w:szCs w:val="36"/>
            <w:u w:val="none"/>
            <w:rtl/>
          </w:rPr>
          <w:t>2021-2022</w:t>
        </w:r>
      </w:hyperlink>
    </w:p>
    <w:p w14:paraId="11F61A67" w14:textId="77777777" w:rsidR="00B25EA6" w:rsidRPr="00504803" w:rsidRDefault="00B25EA6" w:rsidP="00B25EA6">
      <w:pPr>
        <w:spacing w:line="360" w:lineRule="auto"/>
        <w:jc w:val="center"/>
        <w:rPr>
          <w:b/>
          <w:bCs/>
          <w:sz w:val="36"/>
          <w:szCs w:val="36"/>
          <w:rtl/>
        </w:rPr>
      </w:pPr>
    </w:p>
    <w:p w14:paraId="295F9E1D" w14:textId="77777777" w:rsidR="00B25EA6" w:rsidRPr="00504803" w:rsidRDefault="00B25EA6" w:rsidP="00B25EA6">
      <w:pPr>
        <w:jc w:val="center"/>
        <w:rPr>
          <w:b/>
          <w:bCs/>
          <w:color w:val="FF0000"/>
          <w:sz w:val="44"/>
          <w:szCs w:val="44"/>
          <w:rtl/>
        </w:rPr>
      </w:pPr>
      <w:r w:rsidRPr="00504803">
        <w:rPr>
          <w:rFonts w:hint="cs"/>
          <w:b/>
          <w:bCs/>
          <w:color w:val="FF0000"/>
          <w:sz w:val="44"/>
          <w:szCs w:val="44"/>
          <w:rtl/>
        </w:rPr>
        <w:t>أهداف اللجنة الثقافية</w:t>
      </w:r>
    </w:p>
    <w:p w14:paraId="544176F5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استخدام اللغة العربية استخداماً موجهاً في المواقف الحيوية الطبيعية التي تتطلب الحديث والاستماع والقراءة والكتابة.</w:t>
      </w:r>
    </w:p>
    <w:p w14:paraId="6E7D6639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تنمية حب البحث عن الآثار الأدبية المختلفة عند الطلاب.</w:t>
      </w:r>
    </w:p>
    <w:p w14:paraId="5BC79503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الإلمام بما طرأ على اللغة العربية من عوامل النهضة.</w:t>
      </w:r>
    </w:p>
    <w:p w14:paraId="12AC7B1F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ترجمة النظريات والقواعد إلى إنتاج عملي تسوده الحرية والانطلاق والتخفيف من القيود الزمانية والمكانية.</w:t>
      </w:r>
    </w:p>
    <w:p w14:paraId="7DFBFE5E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إبراز المواهب الطلابية.</w:t>
      </w:r>
    </w:p>
    <w:p w14:paraId="475A5F7F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خلق الوعي المستنير وتكوين رأي عام موحد في المدرسة وربط أفراد المجتمع المدرسي ودعم الوحدة الفكرية بينهم.</w:t>
      </w:r>
    </w:p>
    <w:p w14:paraId="710E7502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إشباع حاجات وميول التلاميذ الخاصة.</w:t>
      </w:r>
    </w:p>
    <w:p w14:paraId="52ABC0D1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تنمية العمل التعاوني بين الطلاب في كافة الأنشطة.</w:t>
      </w:r>
    </w:p>
    <w:p w14:paraId="2210EBC4" w14:textId="77777777" w:rsidR="00B25EA6" w:rsidRDefault="00B25EA6" w:rsidP="00B25EA6">
      <w:pPr>
        <w:numPr>
          <w:ilvl w:val="0"/>
          <w:numId w:val="1"/>
        </w:numPr>
        <w:ind w:right="0"/>
        <w:rPr>
          <w:sz w:val="42"/>
          <w:szCs w:val="38"/>
        </w:rPr>
      </w:pPr>
      <w:r>
        <w:rPr>
          <w:rFonts w:hint="cs"/>
          <w:sz w:val="40"/>
          <w:szCs w:val="38"/>
          <w:rtl/>
        </w:rPr>
        <w:t>تعد الصحافة المدرسية وسيلة ناجحة لتوسيع آفاق الطلاب وزيادة صلتهم بالحياة وذلك بدراسة مشكلاتها ومتابعة أحداثها.</w:t>
      </w:r>
    </w:p>
    <w:p w14:paraId="7E318FDF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10) تنمية ثقافة التلاميذ وقدراتهم العقلية.</w:t>
      </w:r>
    </w:p>
    <w:p w14:paraId="4E695DC4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11) إعطاء التلاميذ فرصة للتعبير عن أنفسهم والكشف عن مواهب.</w:t>
      </w:r>
    </w:p>
    <w:p w14:paraId="3B3EF681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12) الصحافة المدرسية تعود التلاميذ التعاون والابتكار، كما أنها معرض تتراءى فيه جهود المدرسة وآثارها.</w:t>
      </w:r>
    </w:p>
    <w:p w14:paraId="79838595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13) غرس القيم والاتجاهات الإيجابية لدى التلاميذ لتكوين جيل مؤمن بالحق والحرية والمثل الإنسانية.</w:t>
      </w:r>
    </w:p>
    <w:p w14:paraId="45A89359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14) تنمية حب القراءة والاطلاع لدى المعلمات من خلال عمل مسابقات في كتب مختارة من مكتبة المدرسة.</w:t>
      </w:r>
    </w:p>
    <w:p w14:paraId="6F299EA9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15) تنمية حب قراءة القرآن، خاصة أنه لغة الضاد.</w:t>
      </w:r>
    </w:p>
    <w:p w14:paraId="2AB8B7BA" w14:textId="77777777" w:rsidR="00B25EA6" w:rsidRDefault="00B25EA6" w:rsidP="00B25EA6">
      <w:pPr>
        <w:ind w:left="360"/>
        <w:rPr>
          <w:sz w:val="40"/>
          <w:szCs w:val="38"/>
          <w:rtl/>
        </w:rPr>
      </w:pPr>
      <w:r>
        <w:rPr>
          <w:rFonts w:hint="cs"/>
          <w:sz w:val="40"/>
          <w:szCs w:val="38"/>
          <w:rtl/>
        </w:rPr>
        <w:t>16) الاعتزاز باللغة العربية باعتبارها لغة القرآن الكريم.</w:t>
      </w:r>
    </w:p>
    <w:p w14:paraId="0B6D17A4" w14:textId="77777777" w:rsidR="00B25EA6" w:rsidRDefault="00B25EA6" w:rsidP="00B25EA6">
      <w:pPr>
        <w:ind w:left="360"/>
        <w:rPr>
          <w:sz w:val="40"/>
          <w:szCs w:val="38"/>
          <w:rtl/>
        </w:rPr>
      </w:pPr>
    </w:p>
    <w:p w14:paraId="7330A37A" w14:textId="77777777" w:rsidR="00B25EA6" w:rsidRPr="006F496A" w:rsidRDefault="00B25EA6" w:rsidP="00B25EA6">
      <w:pPr>
        <w:pStyle w:val="3"/>
        <w:jc w:val="center"/>
        <w:rPr>
          <w:color w:val="FF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496A">
        <w:rPr>
          <w:rFonts w:hint="cs"/>
          <w:color w:val="FF000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أعضاء اللجنة</w:t>
      </w:r>
    </w:p>
    <w:p w14:paraId="2BFC624D" w14:textId="77777777" w:rsidR="00B25EA6" w:rsidRDefault="00B25EA6" w:rsidP="00B25EA6">
      <w:pPr>
        <w:rPr>
          <w:rtl/>
        </w:rPr>
      </w:pPr>
    </w:p>
    <w:p w14:paraId="0C53FBDE" w14:textId="77777777" w:rsidR="00B25EA6" w:rsidRDefault="00B25EA6" w:rsidP="00B25EA6">
      <w:pPr>
        <w:rPr>
          <w:rtl/>
        </w:rPr>
      </w:pPr>
    </w:p>
    <w:p w14:paraId="0CF2299A" w14:textId="77777777" w:rsidR="00B25EA6" w:rsidRDefault="00B25EA6" w:rsidP="00B25EA6">
      <w:pPr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2438"/>
        <w:gridCol w:w="2791"/>
        <w:gridCol w:w="2847"/>
        <w:gridCol w:w="4531"/>
      </w:tblGrid>
      <w:tr w:rsidR="00B25EA6" w14:paraId="608F9F8A" w14:textId="77777777" w:rsidTr="000B465A">
        <w:trPr>
          <w:jc w:val="center"/>
        </w:trPr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132A408" w14:textId="77777777" w:rsidR="00B25EA6" w:rsidRDefault="00B25EA6" w:rsidP="000B465A">
            <w:pPr>
              <w:jc w:val="center"/>
              <w:rPr>
                <w:b/>
                <w:bCs/>
                <w:color w:val="0000FF"/>
                <w:sz w:val="42"/>
                <w:szCs w:val="66"/>
              </w:rPr>
            </w:pPr>
            <w:r>
              <w:rPr>
                <w:rFonts w:hint="cs"/>
                <w:b/>
                <w:bCs/>
                <w:color w:val="0000FF"/>
                <w:sz w:val="42"/>
                <w:szCs w:val="66"/>
                <w:rtl/>
              </w:rPr>
              <w:t>الرقم</w:t>
            </w:r>
          </w:p>
        </w:tc>
        <w:tc>
          <w:tcPr>
            <w:tcW w:w="24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4ECB8B64" w14:textId="77777777" w:rsidR="00B25EA6" w:rsidRDefault="00B25EA6" w:rsidP="000B465A">
            <w:pPr>
              <w:jc w:val="center"/>
              <w:rPr>
                <w:b/>
                <w:bCs/>
                <w:color w:val="0000FF"/>
                <w:sz w:val="42"/>
                <w:szCs w:val="66"/>
              </w:rPr>
            </w:pPr>
            <w:r>
              <w:rPr>
                <w:rFonts w:hint="cs"/>
                <w:b/>
                <w:bCs/>
                <w:color w:val="0000FF"/>
                <w:sz w:val="42"/>
                <w:szCs w:val="66"/>
                <w:rtl/>
              </w:rPr>
              <w:t>الاسم</w:t>
            </w:r>
          </w:p>
        </w:tc>
        <w:tc>
          <w:tcPr>
            <w:tcW w:w="27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1AF55EA" w14:textId="77777777" w:rsidR="00B25EA6" w:rsidRDefault="00B25EA6" w:rsidP="000B465A">
            <w:pPr>
              <w:jc w:val="center"/>
              <w:rPr>
                <w:b/>
                <w:bCs/>
                <w:color w:val="0000FF"/>
                <w:sz w:val="42"/>
                <w:szCs w:val="66"/>
              </w:rPr>
            </w:pPr>
            <w:r>
              <w:rPr>
                <w:rFonts w:hint="cs"/>
                <w:b/>
                <w:bCs/>
                <w:color w:val="0000FF"/>
                <w:sz w:val="42"/>
                <w:szCs w:val="66"/>
                <w:rtl/>
              </w:rPr>
              <w:t>الوظيفة</w:t>
            </w:r>
          </w:p>
        </w:tc>
        <w:tc>
          <w:tcPr>
            <w:tcW w:w="28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6E7FE2FF" w14:textId="77777777" w:rsidR="00B25EA6" w:rsidRDefault="00B25EA6" w:rsidP="000B465A">
            <w:pPr>
              <w:jc w:val="center"/>
              <w:rPr>
                <w:b/>
                <w:bCs/>
                <w:color w:val="0000FF"/>
                <w:sz w:val="42"/>
                <w:szCs w:val="66"/>
              </w:rPr>
            </w:pPr>
            <w:r>
              <w:rPr>
                <w:rFonts w:hint="cs"/>
                <w:b/>
                <w:bCs/>
                <w:color w:val="0000FF"/>
                <w:sz w:val="42"/>
                <w:szCs w:val="66"/>
                <w:rtl/>
              </w:rPr>
              <w:t>الصف</w:t>
            </w:r>
          </w:p>
        </w:tc>
        <w:tc>
          <w:tcPr>
            <w:tcW w:w="45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B344D8B" w14:textId="77777777" w:rsidR="00B25EA6" w:rsidRDefault="00B25EA6" w:rsidP="000B465A">
            <w:pPr>
              <w:jc w:val="center"/>
              <w:rPr>
                <w:b/>
                <w:bCs/>
                <w:color w:val="0000FF"/>
                <w:sz w:val="42"/>
                <w:szCs w:val="66"/>
              </w:rPr>
            </w:pPr>
            <w:r>
              <w:rPr>
                <w:rFonts w:hint="cs"/>
                <w:b/>
                <w:bCs/>
                <w:color w:val="0000FF"/>
                <w:sz w:val="42"/>
                <w:szCs w:val="66"/>
                <w:rtl/>
              </w:rPr>
              <w:t>العمل المسند</w:t>
            </w:r>
          </w:p>
        </w:tc>
      </w:tr>
      <w:tr w:rsidR="00B25EA6" w14:paraId="1F6BE2BF" w14:textId="77777777" w:rsidTr="000B465A">
        <w:trPr>
          <w:jc w:val="center"/>
        </w:trPr>
        <w:tc>
          <w:tcPr>
            <w:tcW w:w="137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E86D5E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6FB868C4" w14:textId="77777777" w:rsidR="00B25EA6" w:rsidRDefault="00B25EA6" w:rsidP="000B465A">
            <w:pPr>
              <w:rPr>
                <w:sz w:val="42"/>
                <w:szCs w:val="38"/>
              </w:rPr>
            </w:pPr>
          </w:p>
        </w:tc>
        <w:tc>
          <w:tcPr>
            <w:tcW w:w="279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0981B32" w14:textId="77777777" w:rsidR="00B25EA6" w:rsidRDefault="00B25EA6" w:rsidP="000B465A">
            <w:pPr>
              <w:rPr>
                <w:sz w:val="42"/>
                <w:szCs w:val="38"/>
              </w:rPr>
            </w:pPr>
          </w:p>
        </w:tc>
        <w:tc>
          <w:tcPr>
            <w:tcW w:w="284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36581313" w14:textId="77777777" w:rsidR="00B25EA6" w:rsidRDefault="00B25EA6" w:rsidP="000B465A">
            <w:pPr>
              <w:rPr>
                <w:sz w:val="42"/>
                <w:szCs w:val="38"/>
              </w:rPr>
            </w:pPr>
          </w:p>
        </w:tc>
        <w:tc>
          <w:tcPr>
            <w:tcW w:w="453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BE0856F" w14:textId="77777777" w:rsidR="00B25EA6" w:rsidRDefault="00B25EA6" w:rsidP="000B465A">
            <w:pPr>
              <w:pStyle w:val="8"/>
            </w:pPr>
            <w:r>
              <w:rPr>
                <w:rFonts w:hint="cs"/>
                <w:rtl/>
              </w:rPr>
              <w:t>الإشراف العام على عمل اللجنة</w:t>
            </w:r>
          </w:p>
        </w:tc>
      </w:tr>
      <w:tr w:rsidR="00B25EA6" w14:paraId="229CA0BD" w14:textId="77777777" w:rsidTr="000B465A">
        <w:trPr>
          <w:jc w:val="center"/>
        </w:trPr>
        <w:tc>
          <w:tcPr>
            <w:tcW w:w="13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E670C3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B80A53C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7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14FB1B5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8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9614E76" w14:textId="77777777" w:rsidR="00B25EA6" w:rsidRDefault="00B25EA6" w:rsidP="000B465A">
            <w:pPr>
              <w:rPr>
                <w:sz w:val="42"/>
                <w:szCs w:val="38"/>
              </w:rPr>
            </w:pPr>
          </w:p>
        </w:tc>
        <w:tc>
          <w:tcPr>
            <w:tcW w:w="453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50BD950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  <w:r>
              <w:rPr>
                <w:rFonts w:hint="cs"/>
                <w:sz w:val="42"/>
                <w:szCs w:val="38"/>
                <w:rtl/>
              </w:rPr>
              <w:t>أمين المكتبة</w:t>
            </w:r>
          </w:p>
        </w:tc>
      </w:tr>
      <w:tr w:rsidR="00B25EA6" w14:paraId="18BAB64B" w14:textId="77777777" w:rsidTr="000B465A">
        <w:trPr>
          <w:jc w:val="center"/>
        </w:trPr>
        <w:tc>
          <w:tcPr>
            <w:tcW w:w="13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DCF41DB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31E6E89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7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18360E7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8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8293D4F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453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121CCCD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  <w:r>
              <w:rPr>
                <w:rFonts w:hint="cs"/>
                <w:sz w:val="42"/>
                <w:szCs w:val="38"/>
                <w:rtl/>
              </w:rPr>
              <w:t>متابعة الأنشطة المكتبية</w:t>
            </w:r>
          </w:p>
        </w:tc>
      </w:tr>
      <w:tr w:rsidR="00B25EA6" w14:paraId="2330BCED" w14:textId="77777777" w:rsidTr="000B465A">
        <w:trPr>
          <w:jc w:val="center"/>
        </w:trPr>
        <w:tc>
          <w:tcPr>
            <w:tcW w:w="1379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DF026EC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112171C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79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E0D4BCF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847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F223EB5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453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FCC7EFE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  <w:r>
              <w:rPr>
                <w:rFonts w:hint="cs"/>
                <w:sz w:val="42"/>
                <w:szCs w:val="38"/>
                <w:rtl/>
              </w:rPr>
              <w:t>الإشراف على إعارة المرحلة العليا</w:t>
            </w:r>
          </w:p>
        </w:tc>
      </w:tr>
      <w:tr w:rsidR="00B25EA6" w14:paraId="7C99257D" w14:textId="77777777" w:rsidTr="000B465A">
        <w:trPr>
          <w:jc w:val="center"/>
        </w:trPr>
        <w:tc>
          <w:tcPr>
            <w:tcW w:w="1379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1FCCA418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08BFF7F3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79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4797E6D7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847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97F9D79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453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FC8FCDB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  <w:r>
              <w:rPr>
                <w:rFonts w:hint="cs"/>
                <w:sz w:val="42"/>
                <w:szCs w:val="38"/>
                <w:rtl/>
              </w:rPr>
              <w:t>الإشراف على إعارة المرحلة الدنيا</w:t>
            </w:r>
          </w:p>
        </w:tc>
      </w:tr>
      <w:tr w:rsidR="00B25EA6" w14:paraId="020BC3AA" w14:textId="77777777" w:rsidTr="000B465A">
        <w:trPr>
          <w:jc w:val="center"/>
        </w:trPr>
        <w:tc>
          <w:tcPr>
            <w:tcW w:w="1379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1A4014A3" w14:textId="77777777" w:rsidR="00B25EA6" w:rsidRDefault="00B25EA6" w:rsidP="00B25EA6">
            <w:pPr>
              <w:numPr>
                <w:ilvl w:val="0"/>
                <w:numId w:val="2"/>
              </w:numPr>
              <w:ind w:right="720"/>
              <w:rPr>
                <w:sz w:val="42"/>
                <w:szCs w:val="38"/>
              </w:rPr>
            </w:pPr>
          </w:p>
        </w:tc>
        <w:tc>
          <w:tcPr>
            <w:tcW w:w="2438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27647E2B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79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5490000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2847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6C91EBAB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</w:p>
        </w:tc>
        <w:tc>
          <w:tcPr>
            <w:tcW w:w="4531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350B0000" w14:textId="77777777" w:rsidR="00B25EA6" w:rsidRDefault="00B25EA6" w:rsidP="000B465A">
            <w:pPr>
              <w:rPr>
                <w:sz w:val="42"/>
                <w:szCs w:val="38"/>
                <w:rtl/>
              </w:rPr>
            </w:pPr>
            <w:r>
              <w:rPr>
                <w:rFonts w:hint="cs"/>
                <w:sz w:val="42"/>
                <w:szCs w:val="38"/>
                <w:rtl/>
              </w:rPr>
              <w:t>الإشراف على البرامج الدينية</w:t>
            </w:r>
          </w:p>
        </w:tc>
      </w:tr>
    </w:tbl>
    <w:p w14:paraId="185E050F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69F4E20C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7290CFC8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38801B4D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25A42554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2538BE84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0CF18DDF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0DEF9B66" w14:textId="77777777" w:rsidR="000B42DB" w:rsidRDefault="000B42DB" w:rsidP="00B25EA6">
      <w:pPr>
        <w:ind w:left="360"/>
        <w:rPr>
          <w:sz w:val="42"/>
          <w:szCs w:val="38"/>
          <w:rtl/>
        </w:rPr>
      </w:pPr>
    </w:p>
    <w:p w14:paraId="29DC552B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04BC0C18" w14:textId="77777777" w:rsidR="00B25EA6" w:rsidRDefault="00B25EA6" w:rsidP="00B25EA6">
      <w:pPr>
        <w:ind w:left="360"/>
        <w:rPr>
          <w:sz w:val="42"/>
          <w:szCs w:val="38"/>
          <w:rtl/>
        </w:rPr>
      </w:pPr>
      <w:r>
        <w:rPr>
          <w:b/>
          <w:bCs/>
          <w:noProof/>
          <w:sz w:val="20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1AE88" wp14:editId="1D8086C7">
                <wp:simplePos x="0" y="0"/>
                <wp:positionH relativeFrom="column">
                  <wp:posOffset>3252470</wp:posOffset>
                </wp:positionH>
                <wp:positionV relativeFrom="paragraph">
                  <wp:posOffset>-6115050</wp:posOffset>
                </wp:positionV>
                <wp:extent cx="2712085" cy="51562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2085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AFB670" w14:textId="77777777" w:rsidR="00B25EA6" w:rsidRPr="00FB6FB7" w:rsidRDefault="00B25EA6" w:rsidP="00B25EA6">
                            <w:pPr>
                              <w:pStyle w:val="7"/>
                              <w:rPr>
                                <w:color w:val="000000" w:themeColor="text1"/>
                              </w:rPr>
                            </w:pPr>
                            <w:r w:rsidRPr="00FB6FB7">
                              <w:rPr>
                                <w:color w:val="000000" w:themeColor="text1"/>
                                <w:rtl/>
                              </w:rPr>
                              <w:t>خطة اللجنة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1AE8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56.1pt;margin-top:-481.5pt;width:213.5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" filled="f" stroked="f">
                <o:lock v:ext="edit" shapetype="t"/>
                <v:textbox>
                  <w:txbxContent>
                    <w:p w14:paraId="0BAFB670" w14:textId="77777777" w:rsidR="00B25EA6" w:rsidRPr="00FB6FB7" w:rsidRDefault="00B25EA6" w:rsidP="00B25EA6">
                      <w:pPr>
                        <w:pStyle w:val="7"/>
                        <w:rPr>
                          <w:color w:val="000000" w:themeColor="text1"/>
                        </w:rPr>
                      </w:pPr>
                      <w:r w:rsidRPr="00FB6FB7">
                        <w:rPr>
                          <w:color w:val="000000" w:themeColor="text1"/>
                          <w:rtl/>
                        </w:rPr>
                        <w:t>خطة اللجنة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D28B469" w14:textId="77777777" w:rsidR="00B25EA6" w:rsidRDefault="00B25EA6" w:rsidP="00B25EA6">
      <w:pPr>
        <w:ind w:left="360"/>
        <w:rPr>
          <w:sz w:val="42"/>
          <w:szCs w:val="38"/>
          <w:rtl/>
        </w:rPr>
      </w:pPr>
      <w:r>
        <w:rPr>
          <w:rFonts w:hint="cs"/>
          <w:sz w:val="42"/>
          <w:szCs w:val="38"/>
          <w:rtl/>
        </w:rPr>
        <w:lastRenderedPageBreak/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  <w:r>
        <w:rPr>
          <w:rFonts w:hint="cs"/>
          <w:sz w:val="42"/>
          <w:szCs w:val="38"/>
          <w:rtl/>
        </w:rPr>
        <w:tab/>
      </w:r>
    </w:p>
    <w:p w14:paraId="5D9DE2C1" w14:textId="77777777" w:rsidR="00B25EA6" w:rsidRPr="006F496A" w:rsidRDefault="00B25EA6" w:rsidP="00B25EA6">
      <w:pPr>
        <w:pStyle w:val="6"/>
        <w:rPr>
          <w:sz w:val="84"/>
          <w:szCs w:val="8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15957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3003"/>
        <w:gridCol w:w="2955"/>
        <w:gridCol w:w="985"/>
        <w:gridCol w:w="1182"/>
        <w:gridCol w:w="985"/>
        <w:gridCol w:w="1379"/>
        <w:gridCol w:w="1379"/>
        <w:gridCol w:w="985"/>
        <w:gridCol w:w="788"/>
        <w:gridCol w:w="985"/>
      </w:tblGrid>
      <w:tr w:rsidR="00B25EA6" w14:paraId="69A8B338" w14:textId="77777777" w:rsidTr="000B465A">
        <w:trPr>
          <w:cantSplit/>
        </w:trPr>
        <w:tc>
          <w:tcPr>
            <w:tcW w:w="1331" w:type="dxa"/>
            <w:vMerge w:val="restart"/>
            <w:vAlign w:val="center"/>
          </w:tcPr>
          <w:p w14:paraId="0D10F250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الجانب المحدود</w:t>
            </w:r>
          </w:p>
        </w:tc>
        <w:tc>
          <w:tcPr>
            <w:tcW w:w="3003" w:type="dxa"/>
            <w:vMerge w:val="restart"/>
            <w:vAlign w:val="center"/>
          </w:tcPr>
          <w:p w14:paraId="5E2CA5A0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الأهداف</w:t>
            </w:r>
          </w:p>
        </w:tc>
        <w:tc>
          <w:tcPr>
            <w:tcW w:w="2955" w:type="dxa"/>
            <w:vMerge w:val="restart"/>
            <w:vAlign w:val="center"/>
          </w:tcPr>
          <w:p w14:paraId="71DADEA9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الإجراءات</w:t>
            </w:r>
          </w:p>
        </w:tc>
        <w:tc>
          <w:tcPr>
            <w:tcW w:w="985" w:type="dxa"/>
            <w:vMerge w:val="restart"/>
            <w:vAlign w:val="center"/>
          </w:tcPr>
          <w:p w14:paraId="749CFD0A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قائد النشاط</w:t>
            </w:r>
          </w:p>
        </w:tc>
        <w:tc>
          <w:tcPr>
            <w:tcW w:w="1182" w:type="dxa"/>
            <w:vMerge w:val="restart"/>
            <w:vAlign w:val="center"/>
          </w:tcPr>
          <w:p w14:paraId="45A46E61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الفئة المستهدفة</w:t>
            </w:r>
          </w:p>
        </w:tc>
        <w:tc>
          <w:tcPr>
            <w:tcW w:w="985" w:type="dxa"/>
            <w:vMerge w:val="restart"/>
            <w:vAlign w:val="center"/>
          </w:tcPr>
          <w:p w14:paraId="502B61EB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التوقيت</w:t>
            </w:r>
          </w:p>
        </w:tc>
        <w:tc>
          <w:tcPr>
            <w:tcW w:w="1379" w:type="dxa"/>
            <w:vMerge w:val="restart"/>
            <w:vAlign w:val="center"/>
          </w:tcPr>
          <w:p w14:paraId="2B5856AE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المشاركون</w:t>
            </w:r>
          </w:p>
        </w:tc>
        <w:tc>
          <w:tcPr>
            <w:tcW w:w="1379" w:type="dxa"/>
            <w:vMerge w:val="restart"/>
            <w:vAlign w:val="center"/>
          </w:tcPr>
          <w:p w14:paraId="770210AC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الموارد والتسهيلات</w:t>
            </w:r>
          </w:p>
        </w:tc>
        <w:tc>
          <w:tcPr>
            <w:tcW w:w="1773" w:type="dxa"/>
            <w:gridSpan w:val="2"/>
            <w:vAlign w:val="center"/>
          </w:tcPr>
          <w:p w14:paraId="254690EB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التقويم</w:t>
            </w:r>
          </w:p>
        </w:tc>
        <w:tc>
          <w:tcPr>
            <w:tcW w:w="985" w:type="dxa"/>
            <w:vMerge w:val="restart"/>
            <w:vAlign w:val="center"/>
          </w:tcPr>
          <w:p w14:paraId="1F3259B8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التغذية الراجعة</w:t>
            </w:r>
          </w:p>
        </w:tc>
      </w:tr>
      <w:tr w:rsidR="00B25EA6" w14:paraId="64ADF6A3" w14:textId="77777777" w:rsidTr="000B465A">
        <w:trPr>
          <w:cantSplit/>
        </w:trPr>
        <w:tc>
          <w:tcPr>
            <w:tcW w:w="1331" w:type="dxa"/>
            <w:vMerge/>
            <w:vAlign w:val="center"/>
          </w:tcPr>
          <w:p w14:paraId="07F06136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vMerge/>
            <w:vAlign w:val="center"/>
          </w:tcPr>
          <w:p w14:paraId="2BCDFD61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187E44E3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3F25795A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vAlign w:val="center"/>
          </w:tcPr>
          <w:p w14:paraId="1BAD5713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63F24486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14:paraId="603BB39A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14:paraId="6D65FC80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7C94A75E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وسائله</w:t>
            </w:r>
          </w:p>
        </w:tc>
        <w:tc>
          <w:tcPr>
            <w:tcW w:w="788" w:type="dxa"/>
            <w:vAlign w:val="center"/>
          </w:tcPr>
          <w:p w14:paraId="6DE5BE80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نتائجه</w:t>
            </w:r>
          </w:p>
        </w:tc>
        <w:tc>
          <w:tcPr>
            <w:tcW w:w="985" w:type="dxa"/>
            <w:vMerge/>
            <w:vAlign w:val="center"/>
          </w:tcPr>
          <w:p w14:paraId="21CA305C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EA6" w14:paraId="2C70BE4B" w14:textId="77777777" w:rsidTr="000B465A">
        <w:trPr>
          <w:cantSplit/>
        </w:trPr>
        <w:tc>
          <w:tcPr>
            <w:tcW w:w="1331" w:type="dxa"/>
          </w:tcPr>
          <w:p w14:paraId="00DBB46B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07A52140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64F94674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4A10A9F1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7C5463F4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4C8B8CF0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20AAB26C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4F8BADE7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3C9B5A80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الإذاعة المدرسية</w:t>
            </w:r>
          </w:p>
        </w:tc>
        <w:tc>
          <w:tcPr>
            <w:tcW w:w="3003" w:type="dxa"/>
          </w:tcPr>
          <w:p w14:paraId="2EEBA356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1) تزويد الطلاب بألوان طريفة ومتنوعة من المعارف والمعلومات.</w:t>
            </w:r>
          </w:p>
          <w:p w14:paraId="20E5F4F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2) زيادة الثروة اللغوية عند الطلاب</w:t>
            </w:r>
          </w:p>
          <w:p w14:paraId="30F419C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3) توظيف المكتبة المدرسية في انتقاء موضوعات شائعة ومتنوعة </w:t>
            </w:r>
          </w:p>
          <w:p w14:paraId="1F8CA90D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4) إعداد الطلاب للمواقف الخطابية ومواجهه الجماهير </w:t>
            </w:r>
          </w:p>
          <w:p w14:paraId="723E2A7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5) تعويد الطلاب الجرأة والشجاعة الأدبية في التعبير عن آرائهم </w:t>
            </w:r>
          </w:p>
          <w:p w14:paraId="55EF1F45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6) كشف المواهب الفردية لدى الطلاب وإشباع ميولهم وحاجاتهم</w:t>
            </w:r>
          </w:p>
          <w:p w14:paraId="518F7B66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7) تنمية روح البحث لدى الطلاب </w:t>
            </w:r>
          </w:p>
          <w:p w14:paraId="087DD006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8) معالجة بعض المشكلات التي يعاني منها التلاميذ كالخجل والتهيب من مواجهة المواقف الحياتية </w:t>
            </w:r>
          </w:p>
          <w:p w14:paraId="5DA2331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9) تنمية شخصية الطالب من جميع جوانبها</w:t>
            </w:r>
          </w:p>
          <w:p w14:paraId="328F136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10) تنمية قدرة الطالب على فن الاستماع مع الفهم من خلال الإنصات لموضوعات الإذاعة</w:t>
            </w:r>
          </w:p>
          <w:p w14:paraId="35E86801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11) تشجيع العمل التعاوني من خلال تنظيم العمل الجماعي بين الطلبة</w:t>
            </w:r>
          </w:p>
        </w:tc>
        <w:tc>
          <w:tcPr>
            <w:tcW w:w="2955" w:type="dxa"/>
          </w:tcPr>
          <w:p w14:paraId="2FEAC56E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1) إعداد جدول زمني للإذاعة المدرسية مع مراعاة إشراف المرحلة الدنيا واللجان المدرسية </w:t>
            </w:r>
          </w:p>
          <w:p w14:paraId="5CA4E95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(الثقافية، الصحية، التوجيه والإرشاد، حقوق الإنسان)</w:t>
            </w:r>
          </w:p>
          <w:p w14:paraId="3D98D3B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2) جمع فقرات الإذاعة المدرسية ووضعها في ملف خاص مع مراعاة إشراف سائر اللجان في المناسبات والاحتفالات </w:t>
            </w:r>
          </w:p>
          <w:p w14:paraId="2B002D1D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3) تسجيل الطلبة الموهوبين والمبدعين في </w:t>
            </w:r>
            <w:r>
              <w:rPr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فن الإلقاء، الخطبة، التمثيل) </w:t>
            </w:r>
          </w:p>
          <w:p w14:paraId="40CF8C80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4) توظيف المكتبة المدرسية في انتقاء موضوعات من المكتبة المدرسية</w:t>
            </w:r>
          </w:p>
        </w:tc>
        <w:tc>
          <w:tcPr>
            <w:tcW w:w="985" w:type="dxa"/>
          </w:tcPr>
          <w:p w14:paraId="754DD19B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56F0F9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0B6A784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A45569D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118687A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06CE6F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E45E2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FBE2C4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82" w:type="dxa"/>
          </w:tcPr>
          <w:p w14:paraId="0D375DA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011CC4E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5D79BF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B87EF9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8FFFE1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FC306E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7ECAA4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D4C4D6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341BDA3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طلاب المدرسة</w:t>
            </w:r>
          </w:p>
        </w:tc>
        <w:tc>
          <w:tcPr>
            <w:tcW w:w="985" w:type="dxa"/>
          </w:tcPr>
          <w:p w14:paraId="2C14D4A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62E0A1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F45F9E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A9031A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8CE031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258D235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4852114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252F6B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3CF033A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مدار العام</w:t>
            </w:r>
          </w:p>
        </w:tc>
        <w:tc>
          <w:tcPr>
            <w:tcW w:w="1379" w:type="dxa"/>
          </w:tcPr>
          <w:p w14:paraId="57BB858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FDCA55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647ED4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065B04E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829641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6F0E82B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07AD8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8993A8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معلمي اللغة العربية </w:t>
            </w:r>
          </w:p>
          <w:p w14:paraId="4967647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E86537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23CF072" w14:textId="77777777" w:rsidR="00B25EA6" w:rsidRDefault="00B25EA6" w:rsidP="000B465A"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مربي الصف</w:t>
            </w:r>
          </w:p>
        </w:tc>
        <w:tc>
          <w:tcPr>
            <w:tcW w:w="1379" w:type="dxa"/>
          </w:tcPr>
          <w:p w14:paraId="16E114B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  <w:p w14:paraId="53E38485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A5FC15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688734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BBB5AB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D94C65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F8B0FD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4EA8E94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ملف خاص بالإذاعة المدرسية</w:t>
            </w:r>
          </w:p>
        </w:tc>
        <w:tc>
          <w:tcPr>
            <w:tcW w:w="985" w:type="dxa"/>
          </w:tcPr>
          <w:p w14:paraId="156CB2D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14906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DF3C9A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إصدار جدول الإذاعة المدرسية </w:t>
            </w:r>
          </w:p>
          <w:p w14:paraId="6C8B110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E186CAB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ملف الإذاعة المدرسية </w:t>
            </w:r>
          </w:p>
          <w:p w14:paraId="7A0DA82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8F987D5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برامج إذاعة منظمة</w:t>
            </w:r>
          </w:p>
        </w:tc>
        <w:tc>
          <w:tcPr>
            <w:tcW w:w="788" w:type="dxa"/>
          </w:tcPr>
          <w:p w14:paraId="17DCED4B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118813EA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C410541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65738FCA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1D6017EB" w14:textId="77777777" w:rsidR="00B25EA6" w:rsidRDefault="00B25EA6" w:rsidP="00B25EA6">
      <w:pPr>
        <w:rPr>
          <w:sz w:val="42"/>
          <w:szCs w:val="38"/>
          <w:rtl/>
        </w:rPr>
      </w:pPr>
    </w:p>
    <w:tbl>
      <w:tblPr>
        <w:bidiVisual/>
        <w:tblW w:w="15724" w:type="dxa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3003"/>
        <w:gridCol w:w="2955"/>
        <w:gridCol w:w="985"/>
        <w:gridCol w:w="1182"/>
        <w:gridCol w:w="985"/>
        <w:gridCol w:w="1379"/>
        <w:gridCol w:w="1379"/>
        <w:gridCol w:w="985"/>
        <w:gridCol w:w="788"/>
        <w:gridCol w:w="985"/>
      </w:tblGrid>
      <w:tr w:rsidR="00B25EA6" w14:paraId="45F775AA" w14:textId="77777777" w:rsidTr="000B465A">
        <w:trPr>
          <w:cantSplit/>
        </w:trPr>
        <w:tc>
          <w:tcPr>
            <w:tcW w:w="1098" w:type="dxa"/>
            <w:vMerge w:val="restart"/>
            <w:vAlign w:val="center"/>
          </w:tcPr>
          <w:p w14:paraId="0A825C8E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الجانب المحدود</w:t>
            </w:r>
          </w:p>
        </w:tc>
        <w:tc>
          <w:tcPr>
            <w:tcW w:w="3003" w:type="dxa"/>
            <w:vMerge w:val="restart"/>
            <w:vAlign w:val="center"/>
          </w:tcPr>
          <w:p w14:paraId="46256051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الأهداف</w:t>
            </w:r>
          </w:p>
        </w:tc>
        <w:tc>
          <w:tcPr>
            <w:tcW w:w="2955" w:type="dxa"/>
            <w:vMerge w:val="restart"/>
            <w:vAlign w:val="center"/>
          </w:tcPr>
          <w:p w14:paraId="22ECEE20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الإجراءات</w:t>
            </w:r>
          </w:p>
        </w:tc>
        <w:tc>
          <w:tcPr>
            <w:tcW w:w="985" w:type="dxa"/>
            <w:vMerge w:val="restart"/>
            <w:vAlign w:val="center"/>
          </w:tcPr>
          <w:p w14:paraId="76780E46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قائد النشاط</w:t>
            </w:r>
          </w:p>
        </w:tc>
        <w:tc>
          <w:tcPr>
            <w:tcW w:w="1182" w:type="dxa"/>
            <w:vMerge w:val="restart"/>
            <w:vAlign w:val="center"/>
          </w:tcPr>
          <w:p w14:paraId="76C88CA9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الفئة المستهدفة</w:t>
            </w:r>
          </w:p>
        </w:tc>
        <w:tc>
          <w:tcPr>
            <w:tcW w:w="985" w:type="dxa"/>
            <w:vMerge w:val="restart"/>
            <w:vAlign w:val="center"/>
          </w:tcPr>
          <w:p w14:paraId="06C92BB4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التوقيت</w:t>
            </w:r>
          </w:p>
        </w:tc>
        <w:tc>
          <w:tcPr>
            <w:tcW w:w="1379" w:type="dxa"/>
            <w:vMerge w:val="restart"/>
            <w:vAlign w:val="center"/>
          </w:tcPr>
          <w:p w14:paraId="6E9E590D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المشاركون</w:t>
            </w:r>
          </w:p>
        </w:tc>
        <w:tc>
          <w:tcPr>
            <w:tcW w:w="1379" w:type="dxa"/>
            <w:vMerge w:val="restart"/>
            <w:vAlign w:val="center"/>
          </w:tcPr>
          <w:p w14:paraId="4BCB3E8F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الموارد والتسهيلات</w:t>
            </w:r>
          </w:p>
        </w:tc>
        <w:tc>
          <w:tcPr>
            <w:tcW w:w="1773" w:type="dxa"/>
            <w:gridSpan w:val="2"/>
            <w:vAlign w:val="center"/>
          </w:tcPr>
          <w:p w14:paraId="4F2BD116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التقويم</w:t>
            </w:r>
          </w:p>
        </w:tc>
        <w:tc>
          <w:tcPr>
            <w:tcW w:w="985" w:type="dxa"/>
            <w:vMerge w:val="restart"/>
            <w:vAlign w:val="center"/>
          </w:tcPr>
          <w:p w14:paraId="5F010A5D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التغذية الراجعة</w:t>
            </w:r>
          </w:p>
        </w:tc>
      </w:tr>
      <w:tr w:rsidR="00B25EA6" w14:paraId="4BDA314A" w14:textId="77777777" w:rsidTr="000B465A">
        <w:trPr>
          <w:cantSplit/>
        </w:trPr>
        <w:tc>
          <w:tcPr>
            <w:tcW w:w="1098" w:type="dxa"/>
            <w:vMerge/>
            <w:vAlign w:val="center"/>
          </w:tcPr>
          <w:p w14:paraId="4169D978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3" w:type="dxa"/>
            <w:vMerge/>
            <w:vAlign w:val="center"/>
          </w:tcPr>
          <w:p w14:paraId="14C89ADA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5" w:type="dxa"/>
            <w:vMerge/>
            <w:vAlign w:val="center"/>
          </w:tcPr>
          <w:p w14:paraId="6EE950E5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07D147C6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2" w:type="dxa"/>
            <w:vMerge/>
            <w:vAlign w:val="center"/>
          </w:tcPr>
          <w:p w14:paraId="02BB1DAC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Merge/>
            <w:vAlign w:val="center"/>
          </w:tcPr>
          <w:p w14:paraId="5F6DFF70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14:paraId="19ED4F1F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vAlign w:val="center"/>
          </w:tcPr>
          <w:p w14:paraId="4001242A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14:paraId="06D5392D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وسائله</w:t>
            </w:r>
          </w:p>
        </w:tc>
        <w:tc>
          <w:tcPr>
            <w:tcW w:w="788" w:type="dxa"/>
            <w:vAlign w:val="center"/>
          </w:tcPr>
          <w:p w14:paraId="3CFF25A0" w14:textId="77777777" w:rsidR="00B25EA6" w:rsidRDefault="00B25EA6" w:rsidP="000B465A">
            <w:pPr>
              <w:jc w:val="center"/>
              <w:rPr>
                <w:b/>
                <w:bCs/>
                <w:color w:val="FF0000"/>
                <w:sz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rtl/>
              </w:rPr>
              <w:t>نتائجه</w:t>
            </w:r>
          </w:p>
        </w:tc>
        <w:tc>
          <w:tcPr>
            <w:tcW w:w="985" w:type="dxa"/>
            <w:vMerge/>
            <w:vAlign w:val="center"/>
          </w:tcPr>
          <w:p w14:paraId="23534065" w14:textId="77777777" w:rsidR="00B25EA6" w:rsidRDefault="00B25EA6" w:rsidP="000B4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EA6" w14:paraId="7BCEE4F7" w14:textId="77777777" w:rsidTr="000B465A">
        <w:trPr>
          <w:cantSplit/>
        </w:trPr>
        <w:tc>
          <w:tcPr>
            <w:tcW w:w="1098" w:type="dxa"/>
          </w:tcPr>
          <w:p w14:paraId="0CA1D27B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3714700E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261BABD8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0E9C4062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1B5EAAF3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19D0DA5C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  <w:p w14:paraId="7C55CA18" w14:textId="77777777" w:rsidR="00B25EA6" w:rsidRDefault="00B25EA6" w:rsidP="000B465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الصحافة المدرسية</w:t>
            </w:r>
          </w:p>
        </w:tc>
        <w:tc>
          <w:tcPr>
            <w:tcW w:w="3003" w:type="dxa"/>
          </w:tcPr>
          <w:p w14:paraId="0236F04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1) تنمية روح البحث لدى التلاميذ</w:t>
            </w:r>
          </w:p>
          <w:p w14:paraId="10ACD3D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2) تزويد الطلاب بألوان طريفة وشائعة ومتنوعة من المعلومات والمعارف</w:t>
            </w:r>
          </w:p>
          <w:p w14:paraId="5147EF9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3) تنمية روح المنافسة بين الطلاب </w:t>
            </w:r>
          </w:p>
          <w:p w14:paraId="4FBE864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4) ربط المدرسة بالمجتمع المحلي</w:t>
            </w:r>
          </w:p>
          <w:p w14:paraId="5B336F7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5) زيادة الثروة اللغوية</w:t>
            </w:r>
          </w:p>
          <w:p w14:paraId="5F48489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6) إعطاء الطلاب فرصة للتعبير عن آرائهم ورغباتهم باعتبار أن الطالب محور العملية التعليمية</w:t>
            </w:r>
          </w:p>
          <w:p w14:paraId="73152483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7) توظيف المكتبة المدرسية في اختيار موضوعات لعمل المجلات</w:t>
            </w:r>
          </w:p>
          <w:p w14:paraId="0D26B22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9) توظيف الصحافة المدرسية لتعويد الطلاب على العمل التعاوني والابتكار</w:t>
            </w:r>
          </w:p>
          <w:p w14:paraId="208C24E8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10) تعويد الطلاب على الاعتماد على النفس في تحصيل المعرفة مع إرشادهم وتوجيههم</w:t>
            </w:r>
          </w:p>
        </w:tc>
        <w:tc>
          <w:tcPr>
            <w:tcW w:w="2955" w:type="dxa"/>
          </w:tcPr>
          <w:p w14:paraId="3B70A35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1) إصدار مجلات حائط مع مراعاة توافر شروط الصحيفة الجيدة من حيث السهولة وعدم التعقيد وتوافر عنصر الأمن </w:t>
            </w:r>
          </w:p>
          <w:p w14:paraId="6B37DA6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2) إصدار مجلات خاصة باللجان </w:t>
            </w:r>
          </w:p>
          <w:p w14:paraId="58C2CDC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3) إصدار صحف دورية</w:t>
            </w:r>
          </w:p>
          <w:p w14:paraId="445C3643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4) جمع صور معبرة والتعليق عليها</w:t>
            </w:r>
          </w:p>
        </w:tc>
        <w:tc>
          <w:tcPr>
            <w:tcW w:w="985" w:type="dxa"/>
          </w:tcPr>
          <w:p w14:paraId="209A775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E0232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مربي الصف </w:t>
            </w:r>
          </w:p>
          <w:p w14:paraId="11B0BED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4964919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مقررو اللجان</w:t>
            </w:r>
          </w:p>
        </w:tc>
        <w:tc>
          <w:tcPr>
            <w:tcW w:w="1182" w:type="dxa"/>
          </w:tcPr>
          <w:p w14:paraId="547F1BB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585C29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7D44857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5E81B55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طلاب المدرسة</w:t>
            </w:r>
          </w:p>
        </w:tc>
        <w:tc>
          <w:tcPr>
            <w:tcW w:w="985" w:type="dxa"/>
          </w:tcPr>
          <w:p w14:paraId="546D4ABE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FD94412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D1559B4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1F2F46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26564F4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على مدار العام</w:t>
            </w:r>
          </w:p>
        </w:tc>
        <w:tc>
          <w:tcPr>
            <w:tcW w:w="1379" w:type="dxa"/>
          </w:tcPr>
          <w:p w14:paraId="56DE93EB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3DD8FD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5E2F88D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F6618D4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AD3748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معلمي اللغة العربية</w:t>
            </w:r>
          </w:p>
          <w:p w14:paraId="6D2A2E17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6371A66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0AFC8038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3CF8A8F" w14:textId="77777777" w:rsidR="00B25EA6" w:rsidRDefault="00B25EA6" w:rsidP="000B465A">
            <w:r>
              <w:rPr>
                <w:rFonts w:hint="cs"/>
                <w:b/>
                <w:bCs/>
                <w:sz w:val="24"/>
                <w:szCs w:val="24"/>
                <w:rtl/>
              </w:rPr>
              <w:t>أصدقاء المكتبة</w:t>
            </w:r>
          </w:p>
        </w:tc>
        <w:tc>
          <w:tcPr>
            <w:tcW w:w="1379" w:type="dxa"/>
          </w:tcPr>
          <w:p w14:paraId="1C035BDB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47E7941C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A29CED1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50EFD6D5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1C1177FB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ورق كتابة أقلام كتب ومراجع</w:t>
            </w:r>
          </w:p>
        </w:tc>
        <w:tc>
          <w:tcPr>
            <w:tcW w:w="985" w:type="dxa"/>
          </w:tcPr>
          <w:p w14:paraId="6534A06A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2EFAE03F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69798D47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772DC610" w14:textId="77777777" w:rsidR="00B25EA6" w:rsidRDefault="00B25EA6" w:rsidP="000B465A">
            <w:pPr>
              <w:rPr>
                <w:b/>
                <w:bCs/>
                <w:sz w:val="24"/>
                <w:szCs w:val="24"/>
                <w:rtl/>
              </w:rPr>
            </w:pPr>
          </w:p>
          <w:p w14:paraId="32145BE2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إعداد بعض المجلات والصحف</w:t>
            </w:r>
          </w:p>
        </w:tc>
        <w:tc>
          <w:tcPr>
            <w:tcW w:w="788" w:type="dxa"/>
          </w:tcPr>
          <w:p w14:paraId="5215C18C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</w:tcPr>
          <w:p w14:paraId="27AEE689" w14:textId="77777777" w:rsidR="00B25EA6" w:rsidRDefault="00B25EA6" w:rsidP="000B465A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B32D7B5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788A1DE2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65A94CDA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2AF63AD0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433AFB74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48CD6C54" w14:textId="77777777" w:rsidR="00B25EA6" w:rsidRDefault="00B25EA6" w:rsidP="00B25EA6">
      <w:pPr>
        <w:ind w:left="360"/>
        <w:rPr>
          <w:sz w:val="42"/>
          <w:szCs w:val="38"/>
          <w:rtl/>
        </w:rPr>
      </w:pPr>
    </w:p>
    <w:p w14:paraId="7A6127EB" w14:textId="77777777" w:rsidR="00A22AC8" w:rsidRDefault="00A22AC8"/>
    <w:sectPr w:rsidR="00A22AC8" w:rsidSect="00B25EA6">
      <w:pgSz w:w="16838" w:h="11906" w:orient="landscape" w:code="9"/>
      <w:pgMar w:top="851" w:right="567" w:bottom="851" w:left="567" w:header="709" w:footer="709" w:gutter="0"/>
      <w:cols w:space="708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D1C16"/>
    <w:multiLevelType w:val="hybridMultilevel"/>
    <w:tmpl w:val="1F3A38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68276A31"/>
    <w:multiLevelType w:val="hybridMultilevel"/>
    <w:tmpl w:val="3FB8E258"/>
    <w:lvl w:ilvl="0" w:tplc="0401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321277361">
    <w:abstractNumId w:val="1"/>
  </w:num>
  <w:num w:numId="2" w16cid:durableId="103620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A6"/>
    <w:rsid w:val="000B42DB"/>
    <w:rsid w:val="00504FFE"/>
    <w:rsid w:val="00A22AC8"/>
    <w:rsid w:val="00B25EA6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3D42"/>
  <w15:chartTrackingRefBased/>
  <w15:docId w15:val="{E35E0CFD-6154-440E-9458-B3ECFA851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A6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32"/>
      <w:szCs w:val="28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25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5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32"/>
    </w:rPr>
  </w:style>
  <w:style w:type="paragraph" w:styleId="3">
    <w:name w:val="heading 3"/>
    <w:basedOn w:val="a"/>
    <w:next w:val="a"/>
    <w:link w:val="3Char"/>
    <w:unhideWhenUsed/>
    <w:qFormat/>
    <w:rsid w:val="00B25E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5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5E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nhideWhenUsed/>
    <w:qFormat/>
    <w:rsid w:val="00B25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nhideWhenUsed/>
    <w:qFormat/>
    <w:rsid w:val="00B25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rsid w:val="00B25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5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25E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25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25E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25EA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25EA6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25E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25EA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25E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25E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25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25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5E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Char0">
    <w:name w:val="عنوان فرعي Char"/>
    <w:basedOn w:val="a0"/>
    <w:link w:val="a4"/>
    <w:uiPriority w:val="11"/>
    <w:rsid w:val="00B25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5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25E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5E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5EA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5E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25EA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25EA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a0"/>
    <w:rsid w:val="00B25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epal.net/library/?app=content.list&amp;type=15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601</Words>
  <Characters>3426</Characters>
  <DocSecurity>0</DocSecurity>
  <Lines>28</Lines>
  <Paragraphs>8</Paragraphs>
  <ScaleCrop>false</ScaleCrop>
  <Manager>داود ابو مويس</Manager>
  <Company>الملتقى التربوي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خطة اللجنة الثقافية</dc:subject>
  <dc:creator>الملتقى التربوي</dc:creator>
  <cp:keywords>خطة لجنة المدرسة</cp:keywords>
  <dc:description/>
  <dcterms:created xsi:type="dcterms:W3CDTF">2025-09-12T08:08:00Z</dcterms:created>
  <dcterms:modified xsi:type="dcterms:W3CDTF">2025-09-12T08:19:00Z</dcterms:modified>
  <cp:category>الملتقى التربوي</cp:category>
</cp:coreProperties>
</file>