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D4" w:rsidRPr="0026525E" w:rsidRDefault="001A33D4" w:rsidP="001A33D4">
      <w:pPr>
        <w:bidi/>
        <w:rPr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rtl/>
          <w:cs/>
        </w:rPr>
      </w:pPr>
      <w:r w:rsidRPr="0026525E">
        <w:rPr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rtl/>
          <w:cs/>
        </w:rPr>
        <w:t xml:space="preserve">خطة مبحث: </w:t>
      </w:r>
      <w:hyperlink r:id="rId5" w:history="1">
        <w:r w:rsidRPr="0026525E">
          <w:rPr>
            <w:rStyle w:val="Hyperlink"/>
            <w:rFonts w:ascii="Simplified Arabic" w:hAnsi="Simplified Arabic" w:cs="Simplified Arabic" w:hint="cs"/>
            <w:b/>
            <w:bCs/>
            <w:color w:val="0D0D0D" w:themeColor="text1" w:themeTint="F2"/>
            <w:sz w:val="28"/>
            <w:szCs w:val="28"/>
            <w:u w:val="none"/>
            <w:rtl/>
            <w:cs/>
          </w:rPr>
          <w:t>الدراسات الاجتماعية خامس</w:t>
        </w:r>
      </w:hyperlink>
    </w:p>
    <w:p w:rsidR="001A33D4" w:rsidRDefault="001A33D4" w:rsidP="001A33D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>العام الدراسي (2025- 2026)</w:t>
      </w:r>
    </w:p>
    <w:tbl>
      <w:tblPr>
        <w:bidiVisual/>
        <w:tblW w:w="117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559"/>
        <w:gridCol w:w="2541"/>
        <w:gridCol w:w="1003"/>
        <w:gridCol w:w="2835"/>
        <w:gridCol w:w="1559"/>
        <w:gridCol w:w="1135"/>
      </w:tblGrid>
      <w:tr w:rsidR="001A33D4" w:rsidTr="00B31E90">
        <w:tc>
          <w:tcPr>
            <w:tcW w:w="1134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الوحدة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عنوان الدرس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النشاط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عدد الحصص المقترحة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 xml:space="preserve">الأنشطة والمادة الاثرائية 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الفترة الزمنية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 xml:space="preserve">ملاحظات </w:t>
            </w:r>
          </w:p>
        </w:tc>
      </w:tr>
      <w:tr w:rsidR="001A33D4" w:rsidTr="00B31E90">
        <w:tc>
          <w:tcPr>
            <w:tcW w:w="1134" w:type="dxa"/>
            <w:vMerge w:val="restart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الوحدة الاولى</w:t>
            </w:r>
          </w:p>
          <w:p w:rsidR="001A33D4" w:rsidRDefault="001A33D4" w:rsidP="00B31E9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A33D4" w:rsidRDefault="001A33D4" w:rsidP="00B31E9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كوكب الأرض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الدرس الأول 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:-شكل الأرض وحركاتها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1-شكل الأرض وكواكب المجموعة الشمسية نشاط (1) ص4 أنا تعلمت ص5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2- أنا تعلمت  ص  7مع نشاط (3) ص8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3-فصول السنة والتراث الفلسطيني نشاط (4\ا) ص9مع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اناتعلمت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ص10و11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1- النتائج المترتبة على دوران الأرض حول الشمس نشاط (2\ب) ص6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2- نشاط بحثي  ص 7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3- انا تعلمت  ص 11-12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595959"/>
                <w:sz w:val="24"/>
                <w:szCs w:val="24"/>
                <w:rtl/>
                <w:cs/>
              </w:rPr>
              <w:t>9\9- 18\9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الدرس الثاني 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 السطح الأرض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1-أقسام سطح الأرض نشاط (1) ص 13-14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2- أشكال اليابسة على سطح الأرض نشاط |(2-أ ) ص15مع أنا تعلمت ص 16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3- أشكال  سطح أرض فلسطين نشاط (3|) ص17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1- نشاط تطبيقي  ص14 ورقة عمل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قارات العالم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- نشاط تطبيقي ص 19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3- انا تعلمت ص 20-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21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21\9-2\10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الدرس الثالث 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 مقومات الحياة على الأرض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1-مقومات الحياة على الأرض نشاط (1) 22-23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مع أهمية الموارد الاقتصادية  ص 25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1- نشاط بحثي  ص 25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br/>
              <w:t>2-الموارد الاقتصادية وأهميتها نشاط(2) ص24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3- انا تعلمت ص 25-26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5\10-6\10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الدرس الرابع 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 الكوارث الطبيعية والاثار الناجمة عنها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1-الكوارث  الطبيعية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ومخاطرها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 نشاط (1) 26-27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>2-مواجهة الكوارث الطبيعية نشاط (2) ص28-29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1- فيديو عن الكوارث الطبيعية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3- انا تعلمت ص 29-30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7\10-13\10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الدرس الخامس 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 الكوارث البشرية والاثار الناجمة عنها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1 -مفهوم الكوارث  البشرية  نشاط (1)ص 31 مع انا تعلمت ص33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>2-الاثار الناجمة عن التلوث البيئي نشاط (3) ص 33-34 مع مفهوم الحرب ص 36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 xml:space="preserve">3-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المخاطلر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المترتبة على الحروب ص 36-37مع أنا تعلمت ص 38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1-أشكال  التلوث البيئي ومسبباته نشاط (2) ص 32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2- فيديو عن الحروب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2- الحروب نشاط (4 ا\ب 9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br/>
              <w:t>3- انا تعلمت  ص 35-36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14\10-23\10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rPr>
          <w:trHeight w:val="592"/>
        </w:trPr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امتحان الشهرين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26\10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1A33D4" w:rsidTr="00B31E90">
        <w:tc>
          <w:tcPr>
            <w:tcW w:w="1134" w:type="dxa"/>
          </w:tcPr>
          <w:p w:rsidR="001A33D4" w:rsidRPr="0026525E" w:rsidRDefault="001A33D4" w:rsidP="00B31E90">
            <w:pPr>
              <w:bidi/>
              <w:spacing w:after="0" w:line="240" w:lineRule="auto"/>
              <w:jc w:val="center"/>
              <w:rPr>
                <w:rStyle w:val="Hyperlink"/>
                <w:rFonts w:ascii="Simplified Arabic" w:hAnsi="Simplified Arabic" w:cs="Simplified Arabic" w:hint="cs"/>
                <w:b/>
                <w:bCs/>
                <w:color w:val="0D0D0D" w:themeColor="text1" w:themeTint="F2"/>
                <w:sz w:val="28"/>
                <w:szCs w:val="28"/>
                <w:u w:val="none"/>
                <w:rtl/>
                <w:cs/>
              </w:rPr>
            </w:pP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  <w:cs/>
              </w:rPr>
              <w:lastRenderedPageBreak/>
              <w:fldChar w:fldCharType="begin"/>
            </w: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</w:rPr>
              <w:instrText xml:space="preserve"> </w:instrText>
            </w: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</w:rPr>
              <w:instrText>HYPERLINK</w:instrText>
            </w: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</w:rPr>
              <w:instrText xml:space="preserve"> "</w:instrText>
            </w: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</w:rPr>
              <w:instrText>https://www.wepal.net/library/?app=content.list&amp;level=5&amp;semester=1&amp;type=3&amp;submit=submit</w:instrText>
            </w: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</w:rPr>
              <w:instrText xml:space="preserve">" </w:instrText>
            </w: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  <w:cs/>
              </w:rPr>
            </w: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  <w:cs/>
              </w:rPr>
              <w:fldChar w:fldCharType="separate"/>
            </w:r>
            <w:r w:rsidRPr="0026525E">
              <w:rPr>
                <w:rStyle w:val="Hyperlink"/>
                <w:rFonts w:ascii="Simplified Arabic" w:hAnsi="Simplified Arabic" w:cs="Simplified Arabic" w:hint="cs"/>
                <w:b/>
                <w:bCs/>
                <w:color w:val="0D0D0D" w:themeColor="text1" w:themeTint="F2"/>
                <w:sz w:val="24"/>
                <w:szCs w:val="24"/>
                <w:u w:val="none"/>
                <w:rtl/>
                <w:cs/>
              </w:rPr>
              <w:t>الوحدة الثانية</w:t>
            </w:r>
          </w:p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525E">
              <w:rPr>
                <w:rStyle w:val="Hyperlink"/>
                <w:rFonts w:ascii="Simplified Arabic" w:hAnsi="Simplified Arabic" w:cs="Simplified Arabic" w:hint="cs"/>
                <w:b/>
                <w:bCs/>
                <w:color w:val="0D0D0D" w:themeColor="text1" w:themeTint="F2"/>
                <w:u w:val="none"/>
                <w:rtl/>
                <w:cs/>
              </w:rPr>
              <w:t>حياة الانسان على الأرض قديما</w:t>
            </w:r>
            <w:r w:rsidRPr="0026525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  <w:cs/>
              </w:rPr>
              <w:fldChar w:fldCharType="end"/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الدرس الاول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 مظاهر حياة الانسان قديما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مظاهر حياة الانسان قديما نشاط (1) ص42مع  انا تعلمت ص 44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حياة البدو في فلسطين نشاط (2) ص43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2- نشاط تطبيقي ص 44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3-انا تعلمت 45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27\10-28\10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  <w:vMerge w:val="restart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الدرس الثاني</w:t>
            </w:r>
            <w:r>
              <w:rPr>
                <w:rFonts w:ascii="Simplified Arabic" w:hAnsi="Simplified Arabic" w:cs="Simplified Arabic" w:hint="cs"/>
                <w:rtl/>
                <w:cs/>
              </w:rPr>
              <w:t xml:space="preserve">:- الأدوات التي استخدامها الانسان قديما 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أدوات  الصيد والزراعة القديمة  واستخداماتها نشاط (1) ص46 -47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 xml:space="preserve">2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اكتشاف  الانسان  القديم  للنار واستخداماتها نشاط (2) ص48-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1-انا تعلمت 50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29\10-5\11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الدرس الثالث</w:t>
            </w:r>
            <w:r>
              <w:rPr>
                <w:rFonts w:ascii="Simplified Arabic" w:hAnsi="Simplified Arabic" w:cs="Simplified Arabic" w:hint="cs"/>
                <w:rtl/>
                <w:cs/>
              </w:rPr>
              <w:t xml:space="preserve">:- مسكن الانسان قديما 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مسكن الانسان قديما  نشاط (1) ص51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 xml:space="preserve">2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ملابس الانسان قديما وتطور صناعتها  نشاط (2) ص52-53 مع انا تعلمت ص 54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3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تنوع الملابس  التراثية   نشاط (4) ص55-56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 نشاط بحثي ص 56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2-انا تعلمت 57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6\11-16\11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الدرس الرابع</w:t>
            </w:r>
            <w:r>
              <w:rPr>
                <w:rFonts w:ascii="Simplified Arabic" w:hAnsi="Simplified Arabic" w:cs="Simplified Arabic" w:hint="cs"/>
                <w:rtl/>
                <w:cs/>
              </w:rPr>
              <w:t xml:space="preserve">:- فلسطين موطن الانسان قديما 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المناطق  التي عاش فيها الانسان قديما في فلسطين  نشاط (1) ص58-59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 xml:space="preserve">2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الادوات التي استخدمها الانسان قديما في فلسطين نشاط (2) ص 60-61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3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تطور مسكن الانسان قديما في فلسطين نشاط(3) ص 62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 نشاهد فيديو حول صناعة الفخار واستخداماته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>2- ورقة عمل خارطة فلسطين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3-انا تعلمت 63-64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17\11-24\11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الدرس الخامس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 فلسطين موطن الاتصال والتواصل بين الناس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وسائل والتواصل عند الانسان قديما  نشاط (1) ص65 مع انا تعلمت ص 67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 xml:space="preserve">2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أهمية  الاتصال والتواصل نشاط (3) ص 67-68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 مع انا تعلمت ص70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 تطور وسائل الاتصال والتواصل نشاط (2) ص66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>2-مهارات الاتصال والتواصل  نشاط (4) ص 69-70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3-انا تعلمت 70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25\11-30\11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rPr>
          <w:gridAfter w:val="6"/>
          <w:wAfter w:w="10632" w:type="dxa"/>
          <w:trHeight w:val="466"/>
        </w:trPr>
        <w:tc>
          <w:tcPr>
            <w:tcW w:w="1134" w:type="dxa"/>
            <w:vMerge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A33D4" w:rsidTr="00B31E90">
        <w:tc>
          <w:tcPr>
            <w:tcW w:w="1134" w:type="dxa"/>
          </w:tcPr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الوحدة الثالثة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</w:p>
          <w:p w:rsidR="001A33D4" w:rsidRDefault="001A33D4" w:rsidP="00B31E9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المجتمع الفلسطيني الذي نعيش فيه</w:t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الدرس الاول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 مفهوم الأسرة الفلسطينية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cs/>
              </w:rPr>
              <w:t>مفهوم الأسرة  وأنواعها نشاط(1) ص 74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 xml:space="preserve">2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أهمية  الاسرة في حياتنا نشاط (3) ص 75مع انا تعلمت ص 76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3- أهمية العمل الجماعي في حياة الانسان نشاط (4) ص 77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-78</w:t>
            </w:r>
          </w:p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lastRenderedPageBreak/>
              <w:t>3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 نفكر ونناقش ص75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3-انا تعلمت 78-79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1\12-9\12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الدرس الثاني</w:t>
            </w:r>
            <w:r>
              <w:rPr>
                <w:rFonts w:ascii="Simplified Arabic" w:hAnsi="Simplified Arabic" w:cs="Simplified Arabic" w:hint="cs"/>
                <w:rtl/>
                <w:cs/>
              </w:rPr>
              <w:t>:- الدولة</w:t>
            </w: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1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cs/>
              </w:rPr>
              <w:t>مفهوم الدولة ومقوماتها نشاط(1) ص 80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  <w:t xml:space="preserve">2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  وظائف الدولة وواجباتها نشاط (3) ص 81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3- واجبات الدولة تجاه دولته  نشاط (3) ص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82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1-انا تعلمت 83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br/>
            </w: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10\12-17\12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34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541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 xml:space="preserve">مراجعة </w:t>
            </w:r>
          </w:p>
        </w:tc>
        <w:tc>
          <w:tcPr>
            <w:tcW w:w="1003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8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559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18\12-20\12</w:t>
            </w:r>
          </w:p>
        </w:tc>
        <w:tc>
          <w:tcPr>
            <w:tcW w:w="1135" w:type="dxa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A33D4" w:rsidTr="00B31E90">
        <w:tc>
          <w:tcPr>
            <w:tcW w:w="11766" w:type="dxa"/>
            <w:gridSpan w:val="7"/>
          </w:tcPr>
          <w:p w:rsidR="001A33D4" w:rsidRDefault="001A33D4" w:rsidP="00B31E9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امتحانات نهاية الفصل الاول 22\12- 6\1 - 2026</w:t>
            </w:r>
          </w:p>
        </w:tc>
      </w:tr>
    </w:tbl>
    <w:p w:rsidR="001A33D4" w:rsidRDefault="001A33D4" w:rsidP="001A33D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A33D4" w:rsidRDefault="001A33D4" w:rsidP="001A33D4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</w:p>
    <w:p w:rsidR="00356D33" w:rsidRDefault="001A33D4">
      <w:bookmarkStart w:id="0" w:name="_GoBack"/>
      <w:bookmarkEnd w:id="0"/>
    </w:p>
    <w:sectPr w:rsidR="00356D33"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D4"/>
    <w:rsid w:val="00007A35"/>
    <w:rsid w:val="000E11C5"/>
    <w:rsid w:val="001A33D4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D4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1A3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D4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1A3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5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2025-09-10T23:26:00Z</dcterms:created>
  <dcterms:modified xsi:type="dcterms:W3CDTF">2025-09-10T23:26:00Z</dcterms:modified>
</cp:coreProperties>
</file>