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34"/>
        <w:gridCol w:w="3969"/>
        <w:gridCol w:w="2986"/>
      </w:tblGrid>
      <w:tr w:rsidR="00674230" w:rsidRPr="00101AE5" w:rsidTr="006C0BE1">
        <w:trPr>
          <w:trHeight w:val="377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F02BDD" w:rsidP="0055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الوحدة </w:t>
            </w:r>
            <w:r w:rsidR="00554893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الثانية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:</w:t>
            </w:r>
            <w:r w:rsidR="006C0BE1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رسالة أسير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"</w:t>
            </w:r>
            <w:r w:rsidR="006C0BE1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لا تقل لأمّي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65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حصص الوحدة : ( </w:t>
            </w:r>
            <w:r w:rsidR="006560BD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11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84237B" w:rsidRPr="00101AE5" w:rsidTr="006C0BE1">
        <w:trPr>
          <w:trHeight w:val="382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101AE5" w:rsidRDefault="0084237B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391C6D" w:rsidRDefault="0084237B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91C6D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(1) </w:t>
            </w:r>
            <w:hyperlink r:id="rId6" w:history="1">
              <w:r w:rsidR="006C0BE1" w:rsidRPr="00391C6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رسالة </w:t>
              </w:r>
              <w:r w:rsidR="00F02BDD" w:rsidRPr="00391C6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أسير" لا تقل لأمّي"</w:t>
              </w:r>
              <w:bookmarkStart w:id="0" w:name="_GoBack"/>
              <w:bookmarkEnd w:id="0"/>
            </w:hyperlink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101AE5" w:rsidRDefault="0084237B" w:rsidP="0004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0426A4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الحادي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674230" w:rsidRPr="00101AE5" w:rsidTr="006C0BE1">
        <w:trPr>
          <w:trHeight w:val="446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042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0426A4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121967" w:rsidRDefault="00121967" w:rsidP="00121967">
      <w:pPr>
        <w:spacing w:after="0"/>
        <w:rPr>
          <w:vanish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75"/>
        <w:gridCol w:w="2777"/>
        <w:gridCol w:w="1192"/>
      </w:tblGrid>
      <w:tr w:rsidR="00674230" w:rsidRPr="00496D69" w:rsidTr="00EC4B2B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041291" w:rsidRPr="00496D69" w:rsidTr="00EC4B2B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291" w:rsidRPr="00496D69" w:rsidRDefault="00041291" w:rsidP="0004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الرّسالة 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جهرية 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معبّرة</w:t>
            </w:r>
          </w:p>
        </w:tc>
        <w:tc>
          <w:tcPr>
            <w:tcW w:w="39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291" w:rsidRPr="00E75950" w:rsidRDefault="00041291" w:rsidP="0004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بتعريف الطّلاب بأدب السّجون </w:t>
            </w:r>
          </w:p>
        </w:tc>
        <w:tc>
          <w:tcPr>
            <w:tcW w:w="27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291" w:rsidRPr="00507612" w:rsidRDefault="00041291" w:rsidP="0004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1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291" w:rsidRPr="00B8325C" w:rsidRDefault="00041291" w:rsidP="0004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8325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041291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291" w:rsidRPr="00F16B96" w:rsidRDefault="00041291" w:rsidP="000412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22F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291" w:rsidRPr="00E75950" w:rsidRDefault="00041291" w:rsidP="00041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التعريف بكاتب الرّسالة الأسير محمد خميس .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291" w:rsidRPr="00F16B96" w:rsidRDefault="00041291" w:rsidP="0004129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1291" w:rsidRPr="00496D69" w:rsidRDefault="00041291" w:rsidP="00041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*التعّرف إلى 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نبذة من حياة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الكاتب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العريف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بالكاتب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وتحديد أبرز المحطّات في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اذكر نبذة من حياة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الكاتب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محمد خميس براش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محمد خميس براش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المفردات والتراكيب الجديدة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أـ يكلّف الطلاب أثناء القراءة  تفسير المفردات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فسّر المفردات الآتية :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السّقم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البرش ، غوائل، انبجست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735F3D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</w:t>
            </w:r>
            <w:r w:rsidR="00162FDE"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يكلّف الطلاب إجابة أسئلة </w:t>
            </w:r>
            <w:r w:rsidR="00162FD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استنتج الأفكار الرئيسة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للرسالة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للرسالة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والفرعيّةللرسالة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وكتابتها على السّبّورة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735F3D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</w:t>
            </w:r>
            <w:r w:rsidR="00162FDE"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يكلّف الطّلاّب إجابة أسئلة لتوضيح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 التصوير الفنّي في قوله :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الرّسالة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غزا الدّاء أجسادهم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735F3D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</w:t>
            </w:r>
            <w:r w:rsidR="00162FDE"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يكلّف الطلاب إجابة حول عبارات من </w:t>
            </w:r>
            <w:r w:rsidR="00162FD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فقرات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 دلالة قوله:وأرى شقيقي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الرّسالة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لبيان الدّلالات الرّمزيّة والمعاني الخفيّة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الشّهيد قمرا ينير السّماء.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735F3D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هـ</w:t>
            </w:r>
            <w:r w:rsidR="00162FDE"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يكلّف الطلاب أثناء القراءة إجابة</w:t>
            </w:r>
            <w:r w:rsidR="00162FD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أسئلة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الأصل اللغويّ لما يأتي: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أسئلة حول المعاني الصرفية ، والمادة المعجمية،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استحالة ،استحثّ ؟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والميزان الصّرفي ، وأنواع المحسّنات البديعيّة ،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اكتب جموع ما يأتي: كفيف  ؟ 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والأساليب اللغوية وأغراضها ، والإعراب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اكتب الميزان الصّرفي لـ (غوائل)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735F3D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</w:t>
            </w:r>
            <w:r w:rsidR="00162FDE"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 يكلّف الطلاب أثناء القراءة إجابة</w:t>
            </w:r>
            <w:r w:rsidR="00162FD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أسئلة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حدد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62FDE" w:rsidRPr="00496D69" w:rsidTr="00EC4B2B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3C5B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المستفادة من </w:t>
            </w:r>
            <w:r w:rsidR="003C5B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الرّسالة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حول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 من 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3C5B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 </w:t>
            </w:r>
            <w:r w:rsidR="003C5B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الرّسالة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62FDE" w:rsidRPr="00496D69" w:rsidTr="00EC4B2B">
        <w:trPr>
          <w:trHeight w:val="544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F16B96" w:rsidRDefault="00162FDE" w:rsidP="00162FD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E75950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الرّسالة .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2FDE" w:rsidRPr="00507612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2FDE" w:rsidRPr="00496D69" w:rsidRDefault="00162FDE" w:rsidP="0016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B6537C" w:rsidRDefault="00B6537C" w:rsidP="00041291">
      <w:pPr>
        <w:ind w:firstLine="720"/>
        <w:rPr>
          <w:rFonts w:eastAsia="Times New Roman"/>
          <w:b/>
          <w:bCs/>
          <w:sz w:val="24"/>
          <w:szCs w:val="24"/>
          <w:rtl/>
        </w:rPr>
      </w:pPr>
    </w:p>
    <w:p w:rsidR="00674230" w:rsidRPr="00AB56D1" w:rsidRDefault="00674230" w:rsidP="00674230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321F8D" w:rsidRDefault="00674230" w:rsidP="00B6537C">
      <w:pPr>
        <w:rPr>
          <w:rFonts w:eastAsia="Times New Roman" w:hint="cs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</w:t>
      </w:r>
    </w:p>
    <w:p w:rsidR="00554893" w:rsidRDefault="00554893" w:rsidP="00B6537C">
      <w:pPr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509"/>
        <w:gridCol w:w="4110"/>
        <w:gridCol w:w="3270"/>
      </w:tblGrid>
      <w:tr w:rsidR="00321F8D" w:rsidRPr="00101AE5" w:rsidTr="00CB722C">
        <w:trPr>
          <w:trHeight w:val="382"/>
        </w:trPr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101AE5" w:rsidRDefault="00321F8D" w:rsidP="00321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النّصوص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391C6D" w:rsidRDefault="00321F8D" w:rsidP="00321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91C6D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(2) </w:t>
            </w:r>
            <w:hyperlink r:id="rId7" w:history="1">
              <w:r w:rsidR="00CB722C" w:rsidRPr="00391C6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قصيدة " إن ضاق صدرك "</w:t>
              </w:r>
            </w:hyperlink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101AE5" w:rsidRDefault="00321F8D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الحادي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321F8D" w:rsidRPr="00101AE5" w:rsidTr="00CB722C">
        <w:trPr>
          <w:trHeight w:val="446"/>
        </w:trPr>
        <w:tc>
          <w:tcPr>
            <w:tcW w:w="3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101AE5" w:rsidRDefault="00321F8D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101AE5" w:rsidRDefault="00321F8D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21F8D" w:rsidRPr="00101AE5" w:rsidRDefault="00321F8D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321F8D" w:rsidRPr="00121967" w:rsidRDefault="00321F8D" w:rsidP="00321F8D">
      <w:pPr>
        <w:spacing w:after="0"/>
        <w:rPr>
          <w:vanish/>
        </w:rPr>
      </w:pPr>
    </w:p>
    <w:tbl>
      <w:tblPr>
        <w:tblpPr w:leftFromText="180" w:rightFromText="180" w:vertAnchor="page" w:horzAnchor="margin" w:tblpY="1492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4111"/>
        <w:gridCol w:w="2642"/>
        <w:gridCol w:w="1327"/>
      </w:tblGrid>
      <w:tr w:rsidR="00FC5729" w:rsidRPr="00496D69" w:rsidTr="006D3DA0">
        <w:trPr>
          <w:trHeight w:val="417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6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FC5729" w:rsidRPr="00496D69" w:rsidTr="006D3DA0">
        <w:trPr>
          <w:trHeight w:val="478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496D69" w:rsidRDefault="00614D30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جهرية 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معبّرة .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E75950" w:rsidRDefault="00FC5729" w:rsidP="00CB7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بتعريف </w:t>
            </w:r>
            <w:r w:rsidR="00CB722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باستثارة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الطّلاب </w:t>
            </w:r>
            <w:r w:rsidR="00CB722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</w:t>
            </w:r>
          </w:p>
        </w:tc>
        <w:tc>
          <w:tcPr>
            <w:tcW w:w="264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507612" w:rsidRDefault="00FC5729" w:rsidP="0067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 w:rsidR="00677AC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B8325C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8325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FC5729" w:rsidRPr="00496D69" w:rsidTr="006D3DA0">
        <w:trPr>
          <w:trHeight w:val="77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3406A7" w:rsidRDefault="00614D30" w:rsidP="00FC572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</w:t>
            </w:r>
            <w:r w:rsidR="00FC5729"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E75950" w:rsidRDefault="00CB722C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خبراتهم حول أدب السّجون</w:t>
            </w:r>
            <w:r w:rsidR="00666C4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وكتابة أهداف الدّرس</w:t>
            </w:r>
            <w:r w:rsidR="00BC605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5729" w:rsidRPr="00507612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5729" w:rsidRPr="00496D69" w:rsidRDefault="00FC5729" w:rsidP="00FC5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A62D08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496D69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ذكر نبذة من حياة الشّاعر أبي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E75950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التّعريف بالشّاعر أبي  الإقبال اليعقوبيّ وتحديد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496D69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ذكر نبذة من حياة الشّاعر  أبي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2D08" w:rsidRPr="00496D69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62D08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507612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الإقبال اليعقوبيّ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E75950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أبرز محطّات حياته في كتب الطّلاب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507612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الإقبال اليعقوبيّ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2D08" w:rsidRPr="00496D69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A62D08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496D69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E75950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ذكر مناسبة القصيدة ،وتحديدها  في كتب الطّلاب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025C92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2D08" w:rsidRPr="00496D69" w:rsidRDefault="00EF72DE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A62D08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496D69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F16B96" w:rsidRDefault="00A62D08" w:rsidP="00A62D0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025C92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2D08" w:rsidRPr="00496D69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A62D08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496D69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7D37FA" w:rsidRDefault="00A62D08" w:rsidP="00A62D0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 المناقشة والحوار وطرح الأسئلة حيث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Default="00A62D08" w:rsidP="00A62D0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2D08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A62D08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496D69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تفسير المفردات والتراكيب الجديدة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F16B96" w:rsidRDefault="00A62D08" w:rsidP="00A62D0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أـ يكلّف الطلاب أثناء القراءة  تفسير المفردات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D08" w:rsidRPr="00496D69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ما معنى :البيض ،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الدأل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؟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2D08" w:rsidRPr="00496D69" w:rsidRDefault="00A62D08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3C5B93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  <w:r w:rsidR="006D3DA0"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أسئلة </w:t>
            </w:r>
            <w:r w:rsidR="006D3DA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أثناء القراءة لشرح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3C5B93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  <w:r w:rsidR="006D3DA0"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أسئلة </w:t>
            </w:r>
            <w:r w:rsidR="006D3D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025C92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استنتج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الأفكار الرئيسة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لأبيات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BC7501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C75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للقصيدة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لأبيات القصيدة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025C92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القصيدة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3C5B93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  <w:r w:rsidR="006D3DA0"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الطّلاّب إجابة أسئلة لتوضيح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025C92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وضّح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جمال التّصوير فيما يأتي :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جمال التصوير ، وتحديد نوعه ، وتدوينه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025C92" w:rsidRDefault="003C5B93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السّجن قبرٌ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75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 القصيدة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على السّبورة وفي دفاترهم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025C92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3C5B93" w:rsidP="0052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هـ</w:t>
            </w:r>
            <w:r w:rsidR="006D3DA0"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</w:t>
            </w:r>
            <w:r w:rsidR="006D3DA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حول عبارات من </w:t>
            </w:r>
            <w:r w:rsidR="00520BA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أبيات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E1FBD" w:rsidRDefault="006D3DA0" w:rsidP="006E2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بيّن دلالة قوله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  <w:r w:rsidR="006E263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في كلّ يوم أرى 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520BA1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القصيدة</w:t>
            </w:r>
            <w:r w:rsidR="006D3DA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لبيان الدّلالات الرّمزيّة والمعاني الخفيّة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E1FBD" w:rsidRDefault="006E263D" w:rsidP="00A62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في السّجن معركة    من جندها..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3C5B93" w:rsidP="0052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</w:t>
            </w:r>
            <w:r w:rsidR="006D3DA0"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أثناء القراءة إجابة</w:t>
            </w:r>
            <w:r w:rsidR="00520BA1"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أسئلة </w:t>
            </w:r>
            <w:r w:rsidR="00520BA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66736F" w:rsidRDefault="006E263D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عيّن التّصريع في البيت الأوّل.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المعاني الصرفية 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والمادة المعجمية،</w:t>
            </w:r>
            <w:r w:rsidR="00520BA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والميزان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66736F" w:rsidRDefault="003C5B93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استخرج من القصيدة الأساليب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D3DA0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E75950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الصّرفي ، وأنواع المحسّنات البديعيّة ،</w:t>
            </w:r>
            <w:r w:rsidR="00520BA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والأساليب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DA0" w:rsidRPr="004E1FBD" w:rsidRDefault="003C5B93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الآتية : الأمر ، النّهي ، والنّداء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DA0" w:rsidRPr="00496D69" w:rsidRDefault="006D3DA0" w:rsidP="006D3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3C5B93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B93" w:rsidRPr="00496D69" w:rsidRDefault="003C5B93" w:rsidP="003C5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B93" w:rsidRPr="00E75950" w:rsidRDefault="003C5B93" w:rsidP="003C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اللغوية وأغراضها ، والإعراب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B93" w:rsidRPr="0066736F" w:rsidRDefault="003C5B93" w:rsidP="003C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أعرب : </w:t>
            </w:r>
            <w:r w:rsidRPr="003C5B93">
              <w:rPr>
                <w:rFonts w:ascii="Times New Roman" w:eastAsia="Times New Roman" w:hAnsi="Times New Roman" w:cs="Times New Roman" w:hint="cs"/>
                <w:sz w:val="24"/>
                <w:szCs w:val="24"/>
                <w:u w:val="single"/>
                <w:rtl/>
              </w:rPr>
              <w:t>في القنال سجون</w:t>
            </w:r>
            <w:r w:rsidR="00CD78F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B93" w:rsidRPr="00496D69" w:rsidRDefault="00EF72DE" w:rsidP="003C5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3C5B93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B93" w:rsidRPr="00CD78FA" w:rsidRDefault="003C5B93" w:rsidP="003C5B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  <w:r w:rsidRPr="00CD78F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B93" w:rsidRPr="00F16B96" w:rsidRDefault="003C5B93" w:rsidP="003C5B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ز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 يكلّف الطلاب أثناء القراءة إجابة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أسئلة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B93" w:rsidRPr="00F16B96" w:rsidRDefault="003C5B93" w:rsidP="003C5B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حدد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B93" w:rsidRPr="00496D69" w:rsidRDefault="003C5B93" w:rsidP="003C5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3C5B93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B93" w:rsidRPr="004523E8" w:rsidRDefault="003C5B93" w:rsidP="003C5B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القصيدة 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B93" w:rsidRPr="00F16B96" w:rsidRDefault="003C5B93" w:rsidP="003C5B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حول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 من 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B93" w:rsidRPr="00F16B96" w:rsidRDefault="003C5B93" w:rsidP="003C5B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القصيدة .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B93" w:rsidRDefault="003C5B93" w:rsidP="003C5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  <w:tr w:rsidR="003C5B93" w:rsidRPr="00496D69" w:rsidTr="006D3DA0">
        <w:trPr>
          <w:trHeight w:val="499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B93" w:rsidRDefault="003C5B93" w:rsidP="003C5B9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B93" w:rsidRPr="00E75950" w:rsidRDefault="00CD78FA" w:rsidP="003C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القصيدة</w:t>
            </w:r>
            <w:r w:rsidR="003C5B9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B93" w:rsidRDefault="003C5B93" w:rsidP="003C5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5B93" w:rsidRDefault="003C5B93" w:rsidP="003C5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</w:tr>
    </w:tbl>
    <w:p w:rsidR="00FC5729" w:rsidRDefault="00FC5729" w:rsidP="00321F8D">
      <w:pPr>
        <w:rPr>
          <w:rFonts w:eastAsia="Times New Roman"/>
          <w:b/>
          <w:bCs/>
          <w:sz w:val="24"/>
          <w:szCs w:val="24"/>
          <w:rtl/>
        </w:rPr>
      </w:pPr>
    </w:p>
    <w:p w:rsidR="00FC5729" w:rsidRDefault="00FC5729" w:rsidP="00FC5729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321F8D" w:rsidRDefault="00321F8D" w:rsidP="00FC5729">
      <w:pPr>
        <w:rPr>
          <w:rFonts w:eastAsia="Times New Roman" w:hint="cs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</w:t>
      </w:r>
    </w:p>
    <w:p w:rsidR="00554893" w:rsidRDefault="00554893" w:rsidP="00FC5729">
      <w:pPr>
        <w:rPr>
          <w:rFonts w:eastAsia="Times New Roman" w:hint="cs"/>
          <w:b/>
          <w:bCs/>
          <w:sz w:val="18"/>
          <w:szCs w:val="18"/>
          <w:rtl/>
        </w:rPr>
      </w:pPr>
    </w:p>
    <w:p w:rsidR="00554893" w:rsidRPr="00674230" w:rsidRDefault="00554893" w:rsidP="00FC5729">
      <w:pPr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674230" w:rsidRPr="00496D69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CC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المبحث :اللغة العربيّة / </w:t>
            </w:r>
            <w:r w:rsidR="00CC24D8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النّحو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F0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الدرس :(3) </w:t>
            </w:r>
            <w:hyperlink r:id="rId8" w:history="1">
              <w:r w:rsidR="00F06128" w:rsidRPr="00391C6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التّوكيد</w:t>
              </w:r>
            </w:hyperlink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CC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C24D8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الحادي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674230" w:rsidRPr="00496D69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CC2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CC24D8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2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121967" w:rsidRDefault="00121967" w:rsidP="00121967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4134"/>
        <w:gridCol w:w="2693"/>
        <w:gridCol w:w="1418"/>
      </w:tblGrid>
      <w:tr w:rsidR="00121967" w:rsidRPr="00496D69" w:rsidTr="00A0438A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121967" w:rsidRPr="00496D69" w:rsidTr="00A0438A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الأمثلة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4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6B278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/- /</w:t>
            </w: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عن المعنى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واستثارة خبرات الطّلاّب السّابقة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6B278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الأمثلة على الوسيلة ( السّبّورة ،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612A5E" w:rsidP="00612A5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تحديد مفهو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 التّوكيد</w:t>
            </w:r>
            <w:r w:rsidR="003F210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جهاز العرض ، شرائح بوربوينت ، ... )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AA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حدد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مفهوم </w:t>
            </w:r>
            <w:r w:rsidR="00612A5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التّوكيد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AA141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وطرح الأسئلة </w:t>
            </w:r>
            <w:r w:rsidR="00AA141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إذ يكلّف الطّلاب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612A5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E516D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تعيين كل من </w:t>
            </w:r>
            <w:r w:rsidR="00612A5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المؤكّد والتّوكيد</w:t>
            </w:r>
            <w:r w:rsidR="00E516D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E516D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 ـ إجابة أسئلة محددة حول </w:t>
            </w:r>
            <w:r w:rsidR="008856C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المؤكّد والتّوكيد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E516DD" w:rsidP="00E5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عيّن كل من </w:t>
            </w:r>
            <w:r w:rsidR="00612A5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المؤكّد والتّوكيد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65019A" w:rsidRDefault="00E516DD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والعلاقة بينهما من حيث الجنس والعدد لتعيين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2D377B" w:rsidP="00612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في قوله تعال</w:t>
            </w:r>
            <w:r w:rsidR="00A0438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ى </w:t>
            </w:r>
            <w:r w:rsidR="00121967"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E5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516DD" w:rsidRDefault="00E516DD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النعت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612A5E" w:rsidP="00A04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"قل إنّ الأمر كلّه لله ".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E516DD" w:rsidP="00612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بيان </w:t>
            </w:r>
            <w:r w:rsidR="00612A5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نوعي التّوكيد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,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516DD" w:rsidRDefault="00E516DD" w:rsidP="00E516D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 ـ إجابة أسئلة محددة حول </w:t>
            </w:r>
            <w:r w:rsidR="008856C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المؤكّد والتّوكيد </w:t>
            </w:r>
            <w:r w:rsidRPr="00E516D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لبيان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612A5E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اذكر نوع التوكيد فيما يأتي: قال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AA40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121967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E5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516DD" w:rsidRDefault="008856C0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نوعي التّوكيد</w:t>
            </w:r>
            <w:r w:rsidR="00E516DD" w:rsidRPr="00E516D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 وكتابتها </w:t>
            </w:r>
            <w:r w:rsidR="00E516D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السّبورة وفي دفاترهم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612A5E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تعالى :"وعلّم آدم الأسماء كلّها ".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516DD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6DD" w:rsidRPr="00496D69" w:rsidRDefault="00E516DD" w:rsidP="00E51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6DD" w:rsidRPr="00E516DD" w:rsidRDefault="00E516DD" w:rsidP="00E516D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6DD" w:rsidRPr="00B27627" w:rsidRDefault="008856C0" w:rsidP="00E5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زارني الرئيس عينه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6DD" w:rsidRPr="00496D69" w:rsidRDefault="00E516DD" w:rsidP="00E5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8856C0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6C0" w:rsidRPr="00496D69" w:rsidRDefault="008856C0" w:rsidP="00885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التّمثيل على التوكيد ,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6C0" w:rsidRPr="00E516DD" w:rsidRDefault="008856C0" w:rsidP="008856C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 ـ التمثيل على التّوكيد على شفويا وكتابيا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6C0" w:rsidRPr="00B27627" w:rsidRDefault="008856C0" w:rsidP="0088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مثّل بجملة مفيدة على نوعي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6C0" w:rsidRPr="00496D69" w:rsidRDefault="008856C0" w:rsidP="0088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8856C0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6C0" w:rsidRPr="00496D69" w:rsidRDefault="008856C0" w:rsidP="00885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6C0" w:rsidRPr="00E516DD" w:rsidRDefault="008856C0" w:rsidP="008856C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 ـ إجابة أسئلة محددة حول  نوعي التّوكيد</w:t>
            </w:r>
            <w:r w:rsidR="004F470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إعرابه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6C0" w:rsidRPr="00B27627" w:rsidRDefault="008856C0" w:rsidP="0088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التوكيد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6C0" w:rsidRPr="00496D69" w:rsidRDefault="008856C0" w:rsidP="0088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856C0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6C0" w:rsidRPr="00E516DD" w:rsidRDefault="008856C0" w:rsidP="004F4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516D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إعراب </w:t>
            </w:r>
            <w:r w:rsidR="004F470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التوكيد اللفظيّ والمعنويّ</w:t>
            </w:r>
            <w:r w:rsidRPr="00E516D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6C0" w:rsidRPr="00B27627" w:rsidRDefault="008856C0" w:rsidP="008856C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 السّبورة وفي دفاترهم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6C0" w:rsidRPr="00B27627" w:rsidRDefault="008856C0" w:rsidP="00885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أعرب ما تحته خط في قوله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56C0" w:rsidRPr="00496D69" w:rsidRDefault="008856C0" w:rsidP="0088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4F4709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E516DD" w:rsidRDefault="004F4709" w:rsidP="004F4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516D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إعرابا تاما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B27627" w:rsidRDefault="004F4709" w:rsidP="004F4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هـ ـ قراءة قواعد استنتج من الكتاب ووضع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1F7B1A" w:rsidRDefault="004F4709" w:rsidP="004F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تعالى : "ويحذّركم الله </w:t>
            </w:r>
            <w:r w:rsidRPr="008856C0">
              <w:rPr>
                <w:rFonts w:ascii="Times New Roman" w:eastAsia="Times New Roman" w:hAnsi="Times New Roman" w:cs="Times New Roman" w:hint="cs"/>
                <w:sz w:val="24"/>
                <w:szCs w:val="24"/>
                <w:u w:val="single"/>
                <w:rtl/>
              </w:rPr>
              <w:t>نفسه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".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496D69" w:rsidRDefault="004F4709" w:rsidP="004F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F4709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E516DD" w:rsidRDefault="004F4709" w:rsidP="004F4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B27627" w:rsidRDefault="004F4709" w:rsidP="004F4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عليها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1F7B1A" w:rsidRDefault="004F4709" w:rsidP="004F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F7B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أجب عن تدريبات الدّرس ، 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496D69" w:rsidRDefault="004F4709" w:rsidP="004F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F4709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E516DD" w:rsidRDefault="004F4709" w:rsidP="004F4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B27627" w:rsidRDefault="004F4709" w:rsidP="004F4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 ـ حلّ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السّبورة وفي دفاترهم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1F7B1A" w:rsidRDefault="004F4709" w:rsidP="004F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F7B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تصحيح الإجابات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496D69" w:rsidRDefault="004F4709" w:rsidP="004F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4F4709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E516DD" w:rsidRDefault="004F4709" w:rsidP="004F4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B27627" w:rsidRDefault="004F4709" w:rsidP="004F4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496D69" w:rsidRDefault="004F4709" w:rsidP="004F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496D69" w:rsidRDefault="004F4709" w:rsidP="004F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F4709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E516DD" w:rsidRDefault="004F4709" w:rsidP="004F4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B27627" w:rsidRDefault="004F4709" w:rsidP="004F4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ز ـ عرض ورقة عمل وحلّها فرديا وتحت إشراف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496D69" w:rsidRDefault="004F4709" w:rsidP="004F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496D69" w:rsidRDefault="004F4709" w:rsidP="004F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F4709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E516DD" w:rsidRDefault="004F4709" w:rsidP="004F4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B27627" w:rsidRDefault="004F4709" w:rsidP="004F4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496D69" w:rsidRDefault="004F4709" w:rsidP="004F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496D69" w:rsidRDefault="004F4709" w:rsidP="004F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F4709" w:rsidRPr="00496D69" w:rsidTr="00A0438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496D69" w:rsidRDefault="004F4709" w:rsidP="004F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B27627" w:rsidRDefault="004F4709" w:rsidP="004F470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496D69" w:rsidRDefault="004F4709" w:rsidP="004F4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709" w:rsidRPr="00496D69" w:rsidRDefault="004F4709" w:rsidP="004F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554893" w:rsidRDefault="00554893" w:rsidP="00496D69">
      <w:pPr>
        <w:rPr>
          <w:rFonts w:eastAsia="Times New Roman" w:hint="cs"/>
          <w:b/>
          <w:bCs/>
          <w:sz w:val="24"/>
          <w:szCs w:val="24"/>
          <w:rtl/>
        </w:rPr>
      </w:pPr>
    </w:p>
    <w:p w:rsidR="00496D69" w:rsidRPr="00AB56D1" w:rsidRDefault="00496D69" w:rsidP="00496D69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="00AB56D1"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</w:t>
      </w:r>
    </w:p>
    <w:p w:rsidR="00101AE5" w:rsidRDefault="00496D69" w:rsidP="00674230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 w:rsidR="00AB56D1" w:rsidRPr="007A047E">
        <w:rPr>
          <w:rFonts w:eastAsia="Times New Roman" w:hint="cs"/>
          <w:b/>
          <w:bCs/>
          <w:sz w:val="16"/>
          <w:szCs w:val="16"/>
          <w:rtl/>
        </w:rPr>
        <w:t>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</w:t>
      </w:r>
      <w:r w:rsidR="00674230"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</w:p>
    <w:p w:rsidR="00554893" w:rsidRDefault="00554893" w:rsidP="00554893">
      <w:pPr>
        <w:jc w:val="center"/>
        <w:rPr>
          <w:rFonts w:eastAsia="Times New Roman" w:hint="cs"/>
          <w:b/>
          <w:bCs/>
          <w:sz w:val="28"/>
          <w:szCs w:val="28"/>
          <w:rtl/>
        </w:rPr>
      </w:pPr>
      <w:r>
        <w:rPr>
          <w:rFonts w:eastAsia="Times New Roman" w:hint="cs"/>
          <w:b/>
          <w:bCs/>
          <w:sz w:val="28"/>
          <w:szCs w:val="28"/>
          <w:rtl/>
        </w:rPr>
        <w:t xml:space="preserve">المزيد : </w:t>
      </w:r>
      <w:hyperlink r:id="rId9" w:history="1">
        <w:r>
          <w:rPr>
            <w:rStyle w:val="Hyperlink"/>
          </w:rPr>
          <w:t>https://www.wepal.net/library/?app=content.list&amp;level=11&amp;semester=1&amp;subject=1</w:t>
        </w:r>
      </w:hyperlink>
    </w:p>
    <w:p w:rsidR="00554893" w:rsidRDefault="00554893" w:rsidP="00554893">
      <w:pPr>
        <w:jc w:val="center"/>
        <w:rPr>
          <w:rFonts w:eastAsia="Times New Roman"/>
          <w:b/>
          <w:bCs/>
          <w:sz w:val="28"/>
          <w:szCs w:val="28"/>
          <w:rtl/>
        </w:rPr>
      </w:pPr>
    </w:p>
    <w:p w:rsidR="00A0438A" w:rsidRPr="00674230" w:rsidRDefault="00A0438A" w:rsidP="00674230">
      <w:pPr>
        <w:rPr>
          <w:rFonts w:eastAsia="Times New Roman" w:hint="cs"/>
          <w:b/>
          <w:bCs/>
          <w:sz w:val="18"/>
          <w:szCs w:val="1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792"/>
        <w:gridCol w:w="3827"/>
        <w:gridCol w:w="3270"/>
      </w:tblGrid>
      <w:tr w:rsidR="00101AE5" w:rsidRPr="00496D69" w:rsidTr="00101AE5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>المبحث :اللغة العربيّة / العروض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391C6D" w:rsidRDefault="00101AE5" w:rsidP="00FF5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91C6D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</w:t>
            </w:r>
            <w:r w:rsidR="004D4156" w:rsidRPr="00391C6D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391C6D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="00FF5CA7" w:rsidRPr="00391C6D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10" w:history="1">
              <w:r w:rsidR="00FF5CA7" w:rsidRPr="00391C6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بحر</w:t>
              </w:r>
              <w:r w:rsidR="00F06128" w:rsidRPr="00391C6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 الكامل</w:t>
              </w:r>
            </w:hyperlink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CC2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C24D8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الحادي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101AE5" w:rsidRPr="00496D69" w:rsidTr="00101AE5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01AE5" w:rsidRPr="00496D69" w:rsidRDefault="00101AE5" w:rsidP="000F7E24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41"/>
        <w:gridCol w:w="3829"/>
        <w:gridCol w:w="2692"/>
        <w:gridCol w:w="1427"/>
      </w:tblGrid>
      <w:tr w:rsidR="00496D69" w:rsidRPr="00496D69" w:rsidTr="00B63C70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7F2451" w:rsidRPr="00496D69" w:rsidTr="00B63C70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8A2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قراءة الأمثلة قراءة </w:t>
            </w:r>
            <w:r w:rsidRPr="008A2EB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عروضية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9D5017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9D501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واستثارة خبرات الطّلاّب السّابقة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7F245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مثال على السّبّورة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7F245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المعلّم للمثال قراءتين جهرية وعروضيّة.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كتابة الأمثلة كتابة عروضيّة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DD0B64" w:rsidRDefault="007F2451" w:rsidP="007F245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الطّلاب للمثال قراءة عروضيّة.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اكتب ما يأتي كتابة عروضيّة: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7F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المعلّم بكتابة البيت الشّعريّ على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2C34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إنّ الفناء من البقاء قريب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السّبورة</w:t>
            </w:r>
            <w:r w:rsidR="002C34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كتابة عروضيّة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بمشاركة الطّلا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2C34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إنّ الزّمان إذا رمى لمصيب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33108" w:rsidP="0073310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8A2EB5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تقطيع الأمثلة تقطيعا عروضيّا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7F2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المعلّم بتقطيع البيت الشّعريّ على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B63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قطّع ما يأتي تقطيعا عروضيّا: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السّبورة</w:t>
            </w:r>
            <w:r w:rsidR="00612A5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عروضيا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بمشاركة الطّلا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2C34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إنّ الزّمان لأهله لمؤدّب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0B0578" w:rsidP="002C347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="00733108"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</w:t>
            </w:r>
            <w:r w:rsidR="002C34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تفعيلة</w:t>
            </w:r>
            <w:r w:rsidR="00FF5CA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بحر </w:t>
            </w:r>
            <w:r w:rsidR="002C34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الكامل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33108" w:rsidP="0092585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قيام </w:t>
            </w:r>
            <w:r w:rsidR="00CC4D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الطّلاب بكتابة و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تقطيع </w:t>
            </w:r>
            <w:r w:rsidR="0092585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أمثلة على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استنتج </w:t>
            </w:r>
            <w:r w:rsidR="002C34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تفعيلة</w:t>
            </w:r>
            <w:r w:rsidR="00FF5CA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بحر </w:t>
            </w:r>
            <w:r w:rsidR="002C34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الكامل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0B0578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0B0578" w:rsidP="00CC4D3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السّبورة </w:t>
            </w:r>
            <w:r w:rsidR="00CC4D3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وفي دفاترهم</w:t>
            </w:r>
            <w:r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CC4D33" w:rsidP="00CC4D3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الطلاب 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تفعيلات </w:t>
            </w:r>
            <w:r w:rsidR="00FF5CA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بحر </w:t>
            </w:r>
            <w:r w:rsidR="002C34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الكامل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0B0578" w:rsidP="00FF5CA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التعرّف على مفتاح </w:t>
            </w:r>
            <w:r w:rsidR="00FF5CA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بحر </w:t>
            </w:r>
            <w:r w:rsidR="002C34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الكامل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CC4D33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="007F2451" w:rsidRPr="007F245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210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اذكر 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مفتاح </w:t>
            </w:r>
            <w:r w:rsidR="00FF5CA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بحر </w:t>
            </w:r>
            <w:r w:rsidR="002C34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الكامل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CC4D33" w:rsidP="00CC4D3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الطلاب  ب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مفتاح </w:t>
            </w:r>
            <w:r w:rsidR="00FF5CA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بحر </w:t>
            </w:r>
            <w:r w:rsidR="002C34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الكامل</w:t>
            </w:r>
            <w:r w:rsidRPr="000B057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8F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6F46D4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6F46D4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حلّ تدريبات الدّرس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السّبورة وفي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B63C70" w:rsidP="002C3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صفحة(</w:t>
            </w:r>
            <w:r w:rsidR="002C347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30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9D5017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6F46D4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دفاترهم بمتابعة المعلّم 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6F46D4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8F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0B0578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7F2451" w:rsidRDefault="007F2451" w:rsidP="00D620D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8F1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F2451" w:rsidRPr="00496D69" w:rsidTr="00B63C70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2451" w:rsidRPr="00496D69" w:rsidRDefault="007F2451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7A047E" w:rsidRDefault="007A047E" w:rsidP="00496D69">
      <w:pPr>
        <w:rPr>
          <w:rFonts w:eastAsia="Times New Roman"/>
          <w:b/>
          <w:bCs/>
          <w:sz w:val="24"/>
          <w:szCs w:val="24"/>
          <w:rtl/>
        </w:rPr>
      </w:pPr>
    </w:p>
    <w:p w:rsidR="00496D69" w:rsidRPr="007A047E" w:rsidRDefault="00496D69" w:rsidP="00496D69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A0438A" w:rsidRDefault="00496D69" w:rsidP="00A0438A">
      <w:pPr>
        <w:rPr>
          <w:rFonts w:eastAsia="Times New Roman" w:hint="cs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</w:t>
      </w:r>
    </w:p>
    <w:p w:rsidR="00554893" w:rsidRDefault="00554893" w:rsidP="00A0438A">
      <w:pPr>
        <w:rPr>
          <w:rFonts w:eastAsia="Times New Roman" w:hint="cs"/>
          <w:b/>
          <w:bCs/>
          <w:sz w:val="24"/>
          <w:szCs w:val="24"/>
          <w:rtl/>
        </w:rPr>
      </w:pPr>
    </w:p>
    <w:p w:rsidR="00554893" w:rsidRPr="007A047E" w:rsidRDefault="00554893" w:rsidP="00A0438A">
      <w:pPr>
        <w:rPr>
          <w:rFonts w:eastAsia="Times New Roman"/>
          <w:b/>
          <w:bCs/>
          <w:sz w:val="24"/>
          <w:szCs w:val="24"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650"/>
        <w:gridCol w:w="3969"/>
        <w:gridCol w:w="3270"/>
      </w:tblGrid>
      <w:tr w:rsidR="004D4156" w:rsidRPr="00496D69" w:rsidTr="00F06128">
        <w:trPr>
          <w:trHeight w:val="591"/>
        </w:trPr>
        <w:tc>
          <w:tcPr>
            <w:tcW w:w="3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101AE5" w:rsidRDefault="004D4156" w:rsidP="004D4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التعبير 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391C6D" w:rsidRDefault="004D4156" w:rsidP="00F0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91C6D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(5) </w:t>
            </w:r>
            <w:hyperlink r:id="rId11" w:history="1">
              <w:r w:rsidR="00F06128" w:rsidRPr="00391C6D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رسالة من طفل لأبيه الأسير</w:t>
              </w:r>
            </w:hyperlink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101AE5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الحادي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4D4156" w:rsidRPr="00496D69" w:rsidTr="00F06128">
        <w:trPr>
          <w:trHeight w:val="591"/>
        </w:trPr>
        <w:tc>
          <w:tcPr>
            <w:tcW w:w="3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101AE5" w:rsidRDefault="004D4156" w:rsidP="00BA7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BA7ED8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101AE5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101AE5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4D4156" w:rsidRPr="00496D69" w:rsidRDefault="004D4156" w:rsidP="004D4156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41"/>
        <w:gridCol w:w="3829"/>
        <w:gridCol w:w="2692"/>
        <w:gridCol w:w="1427"/>
      </w:tblGrid>
      <w:tr w:rsidR="004D4156" w:rsidRPr="00496D69" w:rsidTr="00C0198E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4D4156" w:rsidRPr="00496D69" w:rsidTr="00C0198E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8A7EF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الطّلاّب الأفكار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A158BB" w:rsidRDefault="001F5BD1" w:rsidP="00A158BB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F5BD1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1F5BD1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يتفقد المعلم جاهزية الطلبة ودفاترهم.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8A7EF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استخلص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الأفكار الرئيسة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9D5017" w:rsidRDefault="00300899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8A7EF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والفرعية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للتعبير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A158BB" w:rsidRDefault="00A158BB" w:rsidP="00A158BB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A158BB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A158B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يكتب المعلّم عنوان التّعبير على السّبّورة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8A7EF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الفرعية للتعبير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A158BB" w:rsidRDefault="00A158BB" w:rsidP="00A158BB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ثمّ</w:t>
            </w:r>
            <w:r w:rsidRPr="00A158B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يستثير خبرات الطلبة حول 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الموضوع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8A7EF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تعبير الطّلاّب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الشفويّ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عن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DD0B64" w:rsidRDefault="00A158BB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طرح الأسئلة المختلفة بهدف استنتاج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30089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ملاحظة حسن تعبير الطّلاب عن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300899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8A7EF9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الموضوع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مستعينين بالأفكار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DD0B64" w:rsidRDefault="00A158BB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الأفكار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الرئيسة والفرعية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وكتابته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 على السبورة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30089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الموضوع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8A7EF9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المستخلصة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A158BB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تجمع إجابات 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الطلبة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وتكتب لإتاحة المجال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8A7EF9" w:rsidP="008A7E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كتابة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A158BB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أمام الطّلاب للتعبير الشّفوي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300899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اكتب تعبيرا بعنوان إتقان العمل.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300899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A158BB" w:rsidRDefault="00A158BB" w:rsidP="00A158BB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يكتب الطّلاب التّعبير في دفاترهم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300899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0B0578" w:rsidRDefault="00300899" w:rsidP="008A7E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7F2451" w:rsidRDefault="00300899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يطلب من طلاب قراءة تعابيرهم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6F46D4" w:rsidRDefault="00300899" w:rsidP="00CB7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496D69" w:rsidRDefault="00300899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300899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0B0578" w:rsidRDefault="00300899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7F2451" w:rsidRDefault="00300899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6F46D4" w:rsidRDefault="00300899" w:rsidP="00CB7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0899" w:rsidRPr="00496D69" w:rsidRDefault="00300899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6F46D4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0B0578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D4156" w:rsidRPr="00496D69" w:rsidTr="00C0198E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7F2451" w:rsidRDefault="004D4156" w:rsidP="00C0198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56" w:rsidRPr="00496D69" w:rsidRDefault="004D4156" w:rsidP="00C0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554893" w:rsidRDefault="00554893" w:rsidP="004D4156">
      <w:pPr>
        <w:rPr>
          <w:rFonts w:eastAsia="Times New Roman" w:hint="cs"/>
          <w:b/>
          <w:bCs/>
          <w:sz w:val="24"/>
          <w:szCs w:val="24"/>
          <w:rtl/>
        </w:rPr>
      </w:pPr>
    </w:p>
    <w:p w:rsidR="004D4156" w:rsidRPr="007A047E" w:rsidRDefault="004D4156" w:rsidP="004D4156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7A047E" w:rsidRDefault="004D4156" w:rsidP="004D4156">
      <w:pPr>
        <w:rPr>
          <w:rFonts w:eastAsia="Times New Roman" w:hint="cs"/>
          <w:b/>
          <w:bCs/>
          <w:sz w:val="28"/>
          <w:szCs w:val="28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</w:t>
      </w:r>
    </w:p>
    <w:p w:rsidR="00554893" w:rsidRDefault="00554893" w:rsidP="00554893">
      <w:pPr>
        <w:jc w:val="center"/>
        <w:rPr>
          <w:rFonts w:eastAsia="Times New Roman"/>
          <w:b/>
          <w:bCs/>
          <w:sz w:val="28"/>
          <w:szCs w:val="28"/>
          <w:rtl/>
        </w:rPr>
      </w:pPr>
      <w:r>
        <w:rPr>
          <w:rFonts w:eastAsia="Times New Roman" w:hint="cs"/>
          <w:b/>
          <w:bCs/>
          <w:sz w:val="28"/>
          <w:szCs w:val="28"/>
          <w:rtl/>
        </w:rPr>
        <w:t xml:space="preserve">المزيد : </w:t>
      </w:r>
      <w:hyperlink r:id="rId12" w:history="1">
        <w:r>
          <w:rPr>
            <w:rStyle w:val="Hyperlink"/>
          </w:rPr>
          <w:t>https://www.wepal.net/library/?app=content.list&amp;level=11&amp;semester=1&amp;subject=1</w:t>
        </w:r>
      </w:hyperlink>
    </w:p>
    <w:p w:rsidR="000143CC" w:rsidRDefault="000143CC" w:rsidP="003F1ABD">
      <w:pPr>
        <w:rPr>
          <w:rFonts w:eastAsia="Times New Roman"/>
          <w:b/>
          <w:bCs/>
          <w:sz w:val="28"/>
          <w:szCs w:val="28"/>
          <w:rtl/>
        </w:rPr>
      </w:pPr>
    </w:p>
    <w:sectPr w:rsidR="000143CC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D69"/>
    <w:rsid w:val="0001084B"/>
    <w:rsid w:val="000143CC"/>
    <w:rsid w:val="00025C92"/>
    <w:rsid w:val="00036ECC"/>
    <w:rsid w:val="00041291"/>
    <w:rsid w:val="000426A4"/>
    <w:rsid w:val="0007224D"/>
    <w:rsid w:val="00097301"/>
    <w:rsid w:val="000B0578"/>
    <w:rsid w:val="000C75E2"/>
    <w:rsid w:val="000D450A"/>
    <w:rsid w:val="000D66D2"/>
    <w:rsid w:val="000F242D"/>
    <w:rsid w:val="000F7846"/>
    <w:rsid w:val="000F7E24"/>
    <w:rsid w:val="00101AE5"/>
    <w:rsid w:val="00105416"/>
    <w:rsid w:val="001145BF"/>
    <w:rsid w:val="00121967"/>
    <w:rsid w:val="00162FDE"/>
    <w:rsid w:val="001A66DE"/>
    <w:rsid w:val="001B5000"/>
    <w:rsid w:val="001B6292"/>
    <w:rsid w:val="001C0C23"/>
    <w:rsid w:val="001D449D"/>
    <w:rsid w:val="001F5BD1"/>
    <w:rsid w:val="001F7B1A"/>
    <w:rsid w:val="00210832"/>
    <w:rsid w:val="002C3470"/>
    <w:rsid w:val="002D377B"/>
    <w:rsid w:val="00300899"/>
    <w:rsid w:val="003148B2"/>
    <w:rsid w:val="00321F8D"/>
    <w:rsid w:val="003406A7"/>
    <w:rsid w:val="00391C6D"/>
    <w:rsid w:val="003C5B93"/>
    <w:rsid w:val="003D3F66"/>
    <w:rsid w:val="003F1ABD"/>
    <w:rsid w:val="003F2107"/>
    <w:rsid w:val="00453731"/>
    <w:rsid w:val="004671B1"/>
    <w:rsid w:val="00480FD0"/>
    <w:rsid w:val="00487076"/>
    <w:rsid w:val="0049679F"/>
    <w:rsid w:val="00496D69"/>
    <w:rsid w:val="004A0E93"/>
    <w:rsid w:val="004A2BA7"/>
    <w:rsid w:val="004A7238"/>
    <w:rsid w:val="004D4156"/>
    <w:rsid w:val="004E1FBD"/>
    <w:rsid w:val="004F4709"/>
    <w:rsid w:val="005067D0"/>
    <w:rsid w:val="00507612"/>
    <w:rsid w:val="00520BA1"/>
    <w:rsid w:val="00554893"/>
    <w:rsid w:val="005D34F1"/>
    <w:rsid w:val="005F2401"/>
    <w:rsid w:val="005F44E8"/>
    <w:rsid w:val="005F629F"/>
    <w:rsid w:val="00612A5E"/>
    <w:rsid w:val="00614D30"/>
    <w:rsid w:val="006222BB"/>
    <w:rsid w:val="0064651F"/>
    <w:rsid w:val="0065019A"/>
    <w:rsid w:val="006560BD"/>
    <w:rsid w:val="00666C4B"/>
    <w:rsid w:val="0066736F"/>
    <w:rsid w:val="00674230"/>
    <w:rsid w:val="00677ACF"/>
    <w:rsid w:val="006A2CDC"/>
    <w:rsid w:val="006B2781"/>
    <w:rsid w:val="006C0BE1"/>
    <w:rsid w:val="006D3DA0"/>
    <w:rsid w:val="006E263D"/>
    <w:rsid w:val="006E61C9"/>
    <w:rsid w:val="006F198F"/>
    <w:rsid w:val="006F46D4"/>
    <w:rsid w:val="006F56BD"/>
    <w:rsid w:val="00712B5B"/>
    <w:rsid w:val="007179E2"/>
    <w:rsid w:val="00733108"/>
    <w:rsid w:val="00735F3D"/>
    <w:rsid w:val="00743896"/>
    <w:rsid w:val="00790093"/>
    <w:rsid w:val="007A047E"/>
    <w:rsid w:val="007B2F10"/>
    <w:rsid w:val="007C26BA"/>
    <w:rsid w:val="007E63BA"/>
    <w:rsid w:val="007F2451"/>
    <w:rsid w:val="00821388"/>
    <w:rsid w:val="0084237B"/>
    <w:rsid w:val="00884CCF"/>
    <w:rsid w:val="008856C0"/>
    <w:rsid w:val="00886B65"/>
    <w:rsid w:val="008A2EB5"/>
    <w:rsid w:val="008A7EF9"/>
    <w:rsid w:val="008F13D6"/>
    <w:rsid w:val="0090575C"/>
    <w:rsid w:val="00925856"/>
    <w:rsid w:val="0092784E"/>
    <w:rsid w:val="009432D1"/>
    <w:rsid w:val="00956633"/>
    <w:rsid w:val="009855A3"/>
    <w:rsid w:val="00993BEC"/>
    <w:rsid w:val="009A6BE5"/>
    <w:rsid w:val="009D1224"/>
    <w:rsid w:val="009D5017"/>
    <w:rsid w:val="009D6E54"/>
    <w:rsid w:val="00A0438A"/>
    <w:rsid w:val="00A0509E"/>
    <w:rsid w:val="00A158BB"/>
    <w:rsid w:val="00A54CA4"/>
    <w:rsid w:val="00A62D08"/>
    <w:rsid w:val="00AA1413"/>
    <w:rsid w:val="00AA4067"/>
    <w:rsid w:val="00AB56D1"/>
    <w:rsid w:val="00AD5360"/>
    <w:rsid w:val="00B1572B"/>
    <w:rsid w:val="00B21DB3"/>
    <w:rsid w:val="00B27627"/>
    <w:rsid w:val="00B40DA3"/>
    <w:rsid w:val="00B63C70"/>
    <w:rsid w:val="00B6537C"/>
    <w:rsid w:val="00B8325C"/>
    <w:rsid w:val="00B8371D"/>
    <w:rsid w:val="00B84AC3"/>
    <w:rsid w:val="00BA7ED8"/>
    <w:rsid w:val="00BB1DFA"/>
    <w:rsid w:val="00BC1D82"/>
    <w:rsid w:val="00BC6050"/>
    <w:rsid w:val="00BC7501"/>
    <w:rsid w:val="00BD1E16"/>
    <w:rsid w:val="00C0198E"/>
    <w:rsid w:val="00C05D9F"/>
    <w:rsid w:val="00C1782F"/>
    <w:rsid w:val="00C20709"/>
    <w:rsid w:val="00C24E14"/>
    <w:rsid w:val="00C638AC"/>
    <w:rsid w:val="00C90FE5"/>
    <w:rsid w:val="00CB722C"/>
    <w:rsid w:val="00CC24D8"/>
    <w:rsid w:val="00CC4D33"/>
    <w:rsid w:val="00CD78FA"/>
    <w:rsid w:val="00D03D98"/>
    <w:rsid w:val="00D15AB9"/>
    <w:rsid w:val="00D51AC6"/>
    <w:rsid w:val="00D61F13"/>
    <w:rsid w:val="00D620D1"/>
    <w:rsid w:val="00D964BF"/>
    <w:rsid w:val="00D97AC6"/>
    <w:rsid w:val="00DC0C27"/>
    <w:rsid w:val="00DD0B64"/>
    <w:rsid w:val="00E003E4"/>
    <w:rsid w:val="00E15E95"/>
    <w:rsid w:val="00E516DD"/>
    <w:rsid w:val="00E6384A"/>
    <w:rsid w:val="00E75950"/>
    <w:rsid w:val="00E92367"/>
    <w:rsid w:val="00EB74EC"/>
    <w:rsid w:val="00EC4B2B"/>
    <w:rsid w:val="00EE1A3D"/>
    <w:rsid w:val="00EF72DE"/>
    <w:rsid w:val="00F02BDD"/>
    <w:rsid w:val="00F06128"/>
    <w:rsid w:val="00F6649C"/>
    <w:rsid w:val="00F74079"/>
    <w:rsid w:val="00FA2344"/>
    <w:rsid w:val="00FB582A"/>
    <w:rsid w:val="00FC5729"/>
    <w:rsid w:val="00FE74E1"/>
    <w:rsid w:val="00FF5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DA3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91C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1&amp;type=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11&amp;semester=1&amp;subject=1&amp;type=3" TargetMode="External"/><Relationship Id="rId12" Type="http://schemas.openxmlformats.org/officeDocument/2006/relationships/hyperlink" Target="https://www.wepal.net/library/?app=content.list&amp;level=11&amp;semester=1&amp;subject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1&amp;semester=1&amp;subject=1&amp;type=3" TargetMode="External"/><Relationship Id="rId11" Type="http://schemas.openxmlformats.org/officeDocument/2006/relationships/hyperlink" Target="https://www.wepal.net/library/?app=content.list&amp;level=11&amp;semester=1&amp;subject=1&amp;type=3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www.wepal.net/library/?app=content.list&amp;level=11&amp;semester=1&amp;subject=1&amp;type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1&amp;semester=1&amp;subject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922E4-0D13-4654-9799-B265B1AF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1716</Words>
  <Characters>9784</Characters>
  <Application>Microsoft Office Word</Application>
  <DocSecurity>0</DocSecurity>
  <Lines>81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مركز شرطة بديا</cp:lastModifiedBy>
  <cp:revision>91</cp:revision>
  <dcterms:created xsi:type="dcterms:W3CDTF">2018-07-01T20:11:00Z</dcterms:created>
  <dcterms:modified xsi:type="dcterms:W3CDTF">2019-09-07T17:38:00Z</dcterms:modified>
</cp:coreProperties>
</file>