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6" w:rsidRPr="00B71D95" w:rsidRDefault="00A13FA6" w:rsidP="00107BB0">
      <w:pPr>
        <w:shd w:val="clear" w:color="auto" w:fill="FFFFFF"/>
        <w:tabs>
          <w:tab w:val="center" w:pos="4597"/>
          <w:tab w:val="left" w:pos="6577"/>
          <w:tab w:val="right" w:pos="9277"/>
        </w:tabs>
        <w:jc w:val="center"/>
        <w:outlineLvl w:val="1"/>
        <w:rPr>
          <w:rFonts w:cs="Simplified Arabic"/>
          <w:b/>
          <w:bCs/>
          <w:sz w:val="28"/>
          <w:szCs w:val="28"/>
          <w:rtl/>
          <w:lang w:bidi="ar-JO"/>
        </w:rPr>
      </w:pPr>
      <w:r w:rsidRPr="005E5951">
        <w:rPr>
          <w:rFonts w:cs="Simplified Arabic" w:hint="cs"/>
          <w:b/>
          <w:bCs/>
          <w:sz w:val="28"/>
          <w:szCs w:val="28"/>
          <w:rtl/>
        </w:rPr>
        <w:t>التخطيط</w:t>
      </w:r>
      <w:r w:rsidRPr="00B71D95">
        <w:rPr>
          <w:rFonts w:cs="Simplified Arabic" w:hint="cs"/>
          <w:b/>
          <w:bCs/>
          <w:sz w:val="28"/>
          <w:szCs w:val="28"/>
          <w:rtl/>
        </w:rPr>
        <w:t xml:space="preserve"> في ضوء المخرجات التعليمية</w:t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289"/>
        <w:gridCol w:w="3808"/>
        <w:gridCol w:w="991"/>
        <w:gridCol w:w="1272"/>
        <w:gridCol w:w="1254"/>
      </w:tblGrid>
      <w:tr w:rsidR="00A13FA6" w:rsidRPr="00C04BE7" w:rsidTr="00F17402">
        <w:trPr>
          <w:trHeight w:val="310"/>
          <w:jc w:val="center"/>
        </w:trPr>
        <w:tc>
          <w:tcPr>
            <w:tcW w:w="1803" w:type="dxa"/>
            <w:vMerge w:val="restart"/>
            <w:shd w:val="clear" w:color="auto" w:fill="FDE9D9"/>
            <w:vAlign w:val="center"/>
          </w:tcPr>
          <w:p w:rsidR="00A13FA6" w:rsidRPr="004A1BED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1BED"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1289" w:type="dxa"/>
            <w:vMerge w:val="restart"/>
            <w:shd w:val="clear" w:color="auto" w:fill="FDE9D9"/>
            <w:vAlign w:val="center"/>
          </w:tcPr>
          <w:p w:rsidR="00A13FA6" w:rsidRPr="004A1BED" w:rsidRDefault="004A1BED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A13FA6" w:rsidRPr="004A1BED">
                <w:rPr>
                  <w:rStyle w:val="Hyperlink"/>
                  <w:rFonts w:ascii="Simplified Arabic" w:eastAsia="Calibri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</w:t>
              </w:r>
            </w:hyperlink>
          </w:p>
        </w:tc>
        <w:tc>
          <w:tcPr>
            <w:tcW w:w="3808" w:type="dxa"/>
            <w:vMerge w:val="restart"/>
            <w:shd w:val="clear" w:color="auto" w:fill="FDE9D9"/>
            <w:vAlign w:val="center"/>
          </w:tcPr>
          <w:p w:rsidR="00A13FA6" w:rsidRPr="004A1BED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1BED"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991" w:type="dxa"/>
            <w:vMerge w:val="restart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603ADA">
              <w:rPr>
                <w:rFonts w:eastAsia="Calibri"/>
                <w:b/>
                <w:bCs/>
                <w:rtl/>
              </w:rPr>
              <w:t>عدد الحصص</w:t>
            </w:r>
          </w:p>
        </w:tc>
        <w:tc>
          <w:tcPr>
            <w:tcW w:w="2526" w:type="dxa"/>
            <w:gridSpan w:val="2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الزمن</w:t>
            </w:r>
          </w:p>
        </w:tc>
      </w:tr>
      <w:tr w:rsidR="00A13FA6" w:rsidRPr="00C04BE7" w:rsidTr="00F17402">
        <w:trPr>
          <w:trHeight w:val="310"/>
          <w:jc w:val="center"/>
        </w:trPr>
        <w:tc>
          <w:tcPr>
            <w:tcW w:w="1803" w:type="dxa"/>
            <w:vMerge/>
            <w:shd w:val="clear" w:color="auto" w:fill="FDE9D9"/>
            <w:vAlign w:val="center"/>
          </w:tcPr>
          <w:p w:rsidR="00A13FA6" w:rsidRPr="004A1BED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89" w:type="dxa"/>
            <w:vMerge/>
            <w:shd w:val="clear" w:color="auto" w:fill="FDE9D9"/>
            <w:vAlign w:val="center"/>
          </w:tcPr>
          <w:p w:rsidR="00A13FA6" w:rsidRPr="004A1BED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08" w:type="dxa"/>
            <w:vMerge/>
            <w:shd w:val="clear" w:color="auto" w:fill="FDE9D9"/>
            <w:vAlign w:val="center"/>
          </w:tcPr>
          <w:p w:rsidR="00A13FA6" w:rsidRPr="004A1BED" w:rsidRDefault="00A13FA6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1" w:type="dxa"/>
            <w:vMerge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72" w:type="dxa"/>
            <w:shd w:val="clear" w:color="auto" w:fill="FDE9D9"/>
            <w:vAlign w:val="center"/>
          </w:tcPr>
          <w:p w:rsidR="00A13FA6" w:rsidRPr="00603ADA" w:rsidRDefault="00A13FA6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من</w:t>
            </w:r>
          </w:p>
        </w:tc>
        <w:tc>
          <w:tcPr>
            <w:tcW w:w="1254" w:type="dxa"/>
            <w:shd w:val="clear" w:color="auto" w:fill="FDE9D9"/>
            <w:vAlign w:val="center"/>
          </w:tcPr>
          <w:p w:rsidR="00A13FA6" w:rsidRPr="00603ADA" w:rsidRDefault="001D6DF5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إلى</w:t>
            </w:r>
          </w:p>
        </w:tc>
      </w:tr>
      <w:tr w:rsidR="008E457E" w:rsidRPr="00C04BE7" w:rsidTr="00F17402">
        <w:trPr>
          <w:jc w:val="center"/>
        </w:trPr>
        <w:tc>
          <w:tcPr>
            <w:tcW w:w="1803" w:type="dxa"/>
            <w:shd w:val="clear" w:color="auto" w:fill="auto"/>
            <w:vAlign w:val="center"/>
          </w:tcPr>
          <w:p w:rsidR="008E457E" w:rsidRPr="004A1BED" w:rsidRDefault="004A1BED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8E457E" w:rsidRPr="004A1BE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العلوم والحياة</w:t>
              </w:r>
            </w:hyperlink>
          </w:p>
        </w:tc>
        <w:tc>
          <w:tcPr>
            <w:tcW w:w="1289" w:type="dxa"/>
            <w:shd w:val="clear" w:color="auto" w:fill="auto"/>
            <w:vAlign w:val="center"/>
          </w:tcPr>
          <w:p w:rsidR="008E457E" w:rsidRPr="004A1BED" w:rsidRDefault="004A1BED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040B35" w:rsidRPr="004A1BE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الثامن</w:t>
              </w:r>
            </w:hyperlink>
          </w:p>
        </w:tc>
        <w:tc>
          <w:tcPr>
            <w:tcW w:w="3808" w:type="dxa"/>
            <w:shd w:val="clear" w:color="auto" w:fill="auto"/>
            <w:vAlign w:val="center"/>
          </w:tcPr>
          <w:p w:rsidR="008E457E" w:rsidRPr="004A1BED" w:rsidRDefault="004A1BED" w:rsidP="005D73A1">
            <w:pPr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040B35" w:rsidRPr="004A1BED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تنوع الكائنات الحيّة وتصنيفها</w:t>
              </w:r>
            </w:hyperlink>
          </w:p>
        </w:tc>
        <w:tc>
          <w:tcPr>
            <w:tcW w:w="991" w:type="dxa"/>
            <w:shd w:val="clear" w:color="auto" w:fill="auto"/>
            <w:vAlign w:val="center"/>
          </w:tcPr>
          <w:p w:rsidR="008E457E" w:rsidRPr="00603ADA" w:rsidRDefault="00040B35" w:rsidP="005D73A1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457E" w:rsidRPr="00603ADA" w:rsidRDefault="00040B35" w:rsidP="00040B35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11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3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E457E" w:rsidRPr="00603ADA" w:rsidRDefault="00040B35" w:rsidP="00040B35">
            <w:pPr>
              <w:jc w:val="center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17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</w:t>
            </w:r>
            <w:r>
              <w:rPr>
                <w:rFonts w:ascii="Simplified Arabic" w:eastAsia="Calibri" w:hAnsi="Simplified Arabic" w:cs="Simplified Arabic" w:hint="cs"/>
                <w:rtl/>
              </w:rPr>
              <w:t>4</w:t>
            </w:r>
            <w:r w:rsidR="008E457E">
              <w:rPr>
                <w:rFonts w:ascii="Simplified Arabic" w:eastAsia="Calibri" w:hAnsi="Simplified Arabic" w:cs="Simplified Arabic" w:hint="cs"/>
                <w:rtl/>
              </w:rPr>
              <w:t>/2019</w:t>
            </w:r>
          </w:p>
        </w:tc>
      </w:tr>
    </w:tbl>
    <w:p w:rsidR="00A13FA6" w:rsidRDefault="00A13FA6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3851"/>
        <w:gridCol w:w="3474"/>
      </w:tblGrid>
      <w:tr w:rsidR="00FD24D0" w:rsidRPr="008E457E" w:rsidTr="00E73878">
        <w:trPr>
          <w:jc w:val="center"/>
        </w:trPr>
        <w:tc>
          <w:tcPr>
            <w:tcW w:w="3092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معلم المادة : محمد ولويل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D24D0" w:rsidRPr="00107BB0" w:rsidRDefault="00107BB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107BB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مدرسة : ذكور فلسطين الأساسية - قلقيلية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FD24D0" w:rsidRPr="008E457E" w:rsidRDefault="00FD24D0" w:rsidP="00F1740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E457E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مدير المدرسة : إبراهيم حسنين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</w:p>
        </w:tc>
      </w:tr>
    </w:tbl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3827"/>
        <w:gridCol w:w="2108"/>
      </w:tblGrid>
      <w:tr w:rsidR="00FD24D0" w:rsidRPr="00DA1BD4" w:rsidTr="00F17402">
        <w:trPr>
          <w:jc w:val="center"/>
        </w:trPr>
        <w:tc>
          <w:tcPr>
            <w:tcW w:w="10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D24D0" w:rsidRPr="00C04BE7" w:rsidRDefault="00040B35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توظيف الطلاب معرفتهم في تصنيف الكائنات الحية في مجالات الحياة المختلفة وخاصة وأنه يعيش في فلسطين أنواع كثيرة من الكائنات الحية</w:t>
            </w:r>
            <w:r w:rsidR="00F91A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FD24D0" w:rsidRPr="00DA1BD4" w:rsidTr="00F17402">
        <w:trPr>
          <w:jc w:val="center"/>
        </w:trPr>
        <w:tc>
          <w:tcPr>
            <w:tcW w:w="10417" w:type="dxa"/>
            <w:gridSpan w:val="3"/>
            <w:shd w:val="clear" w:color="auto" w:fill="E5DFE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D24D0" w:rsidRPr="00C04BE7" w:rsidTr="00F17402">
        <w:trPr>
          <w:jc w:val="center"/>
        </w:trPr>
        <w:tc>
          <w:tcPr>
            <w:tcW w:w="10417" w:type="dxa"/>
            <w:gridSpan w:val="3"/>
            <w:shd w:val="clear" w:color="auto" w:fill="auto"/>
            <w:vAlign w:val="center"/>
          </w:tcPr>
          <w:p w:rsidR="00F91A29" w:rsidRDefault="00FD24D0" w:rsidP="00F91A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F91A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توضيح المقصود بالمفاهيم والمصطلحات في الوحدة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</w:t>
            </w:r>
            <w:r w:rsidR="00F91A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لتعرف إلى أنماط تصنيف الكائنات الحيّة قديماً وحديثاً</w:t>
            </w:r>
          </w:p>
          <w:p w:rsidR="00FD24D0" w:rsidRPr="00C04BE7" w:rsidRDefault="00FD24D0" w:rsidP="00F91A2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91A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التعرف إلى بعض الأمراض التي تسببها الكائنات الحية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91A2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توضيح مستويات التصنيف في ممالك الكائنات الحيّة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FD24D0" w:rsidRPr="00DA1BD4" w:rsidTr="00F17402">
        <w:trPr>
          <w:trHeight w:val="330"/>
          <w:jc w:val="center"/>
        </w:trPr>
        <w:tc>
          <w:tcPr>
            <w:tcW w:w="4482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27" w:type="dxa"/>
            <w:shd w:val="clear" w:color="auto" w:fill="D6E3BC"/>
            <w:vAlign w:val="center"/>
          </w:tcPr>
          <w:p w:rsidR="00FD24D0" w:rsidRPr="004A1BED" w:rsidRDefault="004A1BED" w:rsidP="00F17402">
            <w:pPr>
              <w:pStyle w:val="AsmNormalBold"/>
              <w:jc w:val="left"/>
              <w:rPr>
                <w:rFonts w:eastAsia="Calibri"/>
                <w:color w:val="000000" w:themeColor="text1"/>
                <w:sz w:val="28"/>
                <w:szCs w:val="28"/>
              </w:rPr>
            </w:pPr>
            <w:hyperlink r:id="rId10" w:history="1">
              <w:r w:rsidR="00FD24D0" w:rsidRPr="004A1BED">
                <w:rPr>
                  <w:rStyle w:val="Hyperlink"/>
                  <w:rFonts w:eastAsia="Calibri" w:hint="cs"/>
                  <w:color w:val="000000" w:themeColor="text1"/>
                  <w:sz w:val="28"/>
                  <w:szCs w:val="28"/>
                  <w:u w:val="none"/>
                  <w:rtl/>
                </w:rPr>
                <w:t>المهارات</w:t>
              </w:r>
            </w:hyperlink>
          </w:p>
        </w:tc>
        <w:tc>
          <w:tcPr>
            <w:tcW w:w="2108" w:type="dxa"/>
            <w:shd w:val="clear" w:color="auto" w:fill="D6E3BC"/>
            <w:vAlign w:val="center"/>
          </w:tcPr>
          <w:p w:rsidR="00FD24D0" w:rsidRPr="00DA1BD4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</w:rPr>
            </w:pPr>
            <w:r w:rsidRPr="00DA1BD4">
              <w:rPr>
                <w:rFonts w:eastAsia="Calibri"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4482" w:type="dxa"/>
            <w:shd w:val="clear" w:color="auto" w:fill="auto"/>
          </w:tcPr>
          <w:p w:rsidR="00FD24D0" w:rsidRPr="00C04BE7" w:rsidRDefault="00F91A29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التصنيف، النوع، الجنس، مستويات التصنيف، الاسم العلمي، البكتيريا، الطحالب، الأوليات، الفطريات الغروية، </w:t>
            </w:r>
            <w:r w:rsidR="00AD30F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الفطريات، حقيقية النواة، </w:t>
            </w:r>
            <w:proofErr w:type="spellStart"/>
            <w:r w:rsidR="00AD30F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الترمم</w:t>
            </w:r>
            <w:proofErr w:type="spellEnd"/>
            <w:r w:rsidR="00AD30F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، </w:t>
            </w:r>
            <w:proofErr w:type="spellStart"/>
            <w:r w:rsidR="00AD30F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التقايض</w:t>
            </w:r>
            <w:proofErr w:type="spellEnd"/>
            <w:r w:rsidR="00AD30F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التطفل، نباتات وعائية، نباتات لا وعائية، معراة البذور، مغطاة البذور، فلقة واحدة، فلقتين، اللاسعات، الرخويات، الجلد شوكيات، المفصليات، الأسماك الغضروفية، الأسماك العظمية، مثانة العوم، البرمائيات، الثدييات.</w:t>
            </w:r>
          </w:p>
        </w:tc>
        <w:tc>
          <w:tcPr>
            <w:tcW w:w="3827" w:type="dxa"/>
            <w:shd w:val="clear" w:color="auto" w:fill="auto"/>
          </w:tcPr>
          <w:p w:rsidR="00FD24D0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الخصائص العامة للكائنات الحيّة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المقارنة بين قبائل المملكة الواحدة.</w:t>
            </w:r>
          </w:p>
          <w:p w:rsidR="00FD24D0" w:rsidRPr="00283C3B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بيان الأهمية الاقتصادية لبعض الكائنات الحية.</w:t>
            </w:r>
          </w:p>
          <w:p w:rsidR="00FD24D0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المقدرة على تصنيف الكائنات الحية بناءً على صفاتها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107BB0" w:rsidRPr="00C04BE7" w:rsidRDefault="00107BB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إعداد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تقارير و أبحاث تخدم المنهاج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FD24D0" w:rsidRPr="00283C3B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تعظيم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قدرة الله عز وجل في خلقه.</w:t>
            </w:r>
          </w:p>
          <w:p w:rsidR="00FD24D0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تقدير دور العلماء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في تصنيفهم للكائنات الحية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. </w:t>
            </w:r>
          </w:p>
          <w:p w:rsidR="00FD24D0" w:rsidRPr="00C04BE7" w:rsidRDefault="00FD24D0" w:rsidP="0052170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52170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التحفيز لاكتشاف كائنات حيّة جديدة غير معروفة وتصنيفها.</w:t>
            </w:r>
          </w:p>
        </w:tc>
      </w:tr>
    </w:tbl>
    <w:p w:rsidR="00FD24D0" w:rsidRDefault="00FD24D0">
      <w:pPr>
        <w:rPr>
          <w:rtl/>
        </w:rPr>
      </w:pPr>
    </w:p>
    <w:p w:rsidR="00FD24D0" w:rsidRDefault="00FD24D0">
      <w:pPr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7"/>
        <w:gridCol w:w="2050"/>
      </w:tblGrid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050" w:type="dxa"/>
            <w:shd w:val="clear" w:color="auto" w:fill="F2DBDB"/>
            <w:vAlign w:val="center"/>
          </w:tcPr>
          <w:p w:rsidR="00FD24D0" w:rsidRPr="00C04BE7" w:rsidRDefault="00FD24D0" w:rsidP="00F17402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C04BE7">
              <w:rPr>
                <w:rFonts w:eastAsia="Calibri" w:hint="cs"/>
                <w:sz w:val="28"/>
                <w:szCs w:val="28"/>
                <w:rtl/>
              </w:rPr>
              <w:t>أداة التقويم</w:t>
            </w:r>
          </w:p>
        </w:tc>
      </w:tr>
      <w:tr w:rsidR="00FD24D0" w:rsidRPr="00C04BE7" w:rsidTr="00F17402">
        <w:trPr>
          <w:trHeight w:val="330"/>
          <w:jc w:val="center"/>
        </w:trPr>
        <w:tc>
          <w:tcPr>
            <w:tcW w:w="8367" w:type="dxa"/>
            <w:shd w:val="clear" w:color="auto" w:fill="auto"/>
          </w:tcPr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- ت</w:t>
            </w:r>
            <w:r w:rsidR="00AD6450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نفيذ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</w:t>
            </w:r>
            <w:r w:rsidR="00AD6450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الموجودة خلال الدر</w:t>
            </w:r>
            <w:r w:rsidR="00AD645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وس في الوحدة</w:t>
            </w:r>
            <w:r w:rsidR="00AD6450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وحل </w:t>
            </w:r>
            <w:r w:rsidR="00AD645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الأسئلة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Pr="00283C3B" w:rsidRDefault="00FD24D0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أوراق العمل</w:t>
            </w: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  <w:p w:rsidR="00FD24D0" w:rsidRPr="00C04BE7" w:rsidRDefault="00FD24D0" w:rsidP="002F57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- </w:t>
            </w:r>
            <w:r w:rsidR="002F57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تصميم مشروع يتعلق بتصنيف الكائنات الحية.</w:t>
            </w:r>
          </w:p>
        </w:tc>
        <w:tc>
          <w:tcPr>
            <w:tcW w:w="2050" w:type="dxa"/>
            <w:shd w:val="clear" w:color="auto" w:fill="auto"/>
          </w:tcPr>
          <w:p w:rsidR="00FD24D0" w:rsidRPr="00C04BE7" w:rsidRDefault="00FD24D0" w:rsidP="00107BB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283C3B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الملاحظة , عمل المجموعات,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سلم تقدير المشاريع</w:t>
            </w:r>
            <w:r w:rsidR="00107BB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، سجل التقويم النوعي </w:t>
            </w:r>
          </w:p>
        </w:tc>
      </w:tr>
    </w:tbl>
    <w:p w:rsidR="00FD24D0" w:rsidRDefault="00FD24D0">
      <w:r>
        <w:br w:type="page"/>
      </w: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375"/>
        <w:gridCol w:w="4494"/>
        <w:gridCol w:w="1664"/>
      </w:tblGrid>
      <w:tr w:rsidR="009E651C" w:rsidRPr="00C052B8" w:rsidTr="004A1BED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5" w:type="dxa"/>
            <w:shd w:val="clear" w:color="auto" w:fill="C6D9F1"/>
            <w:vAlign w:val="center"/>
          </w:tcPr>
          <w:p w:rsidR="00FD24D0" w:rsidRPr="00C04BE7" w:rsidRDefault="00FD24D0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FD24D0" w:rsidRPr="00C052B8" w:rsidRDefault="00FD24D0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4A1BED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B028A5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>الدرس الأول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:</w:t>
            </w:r>
            <w:r w:rsidR="0011629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تصنيف الكائنات الحيّة</w:t>
            </w:r>
          </w:p>
          <w:p w:rsidR="00894B0B" w:rsidRDefault="00116296" w:rsidP="00B028A5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 ( من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11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14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894B0B" w:rsidRPr="00283C3B" w:rsidRDefault="00894B0B" w:rsidP="009E651C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894B0B" w:rsidRPr="00894B0B" w:rsidRDefault="00894B0B" w:rsidP="00116296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116296">
              <w:rPr>
                <w:rFonts w:eastAsia="Calibri" w:hint="cs"/>
                <w:color w:val="auto"/>
                <w:szCs w:val="28"/>
                <w:rtl/>
              </w:rPr>
              <w:t xml:space="preserve">يستنتج </w:t>
            </w: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الطالب </w:t>
            </w:r>
            <w:r w:rsidR="00116296">
              <w:rPr>
                <w:rFonts w:eastAsia="Calibri" w:hint="cs"/>
                <w:color w:val="auto"/>
                <w:szCs w:val="28"/>
                <w:rtl/>
              </w:rPr>
              <w:t>مفهوم التصنيف للكائنات الحيّة</w:t>
            </w:r>
          </w:p>
          <w:p w:rsidR="00894B0B" w:rsidRPr="00894B0B" w:rsidRDefault="00894B0B" w:rsidP="00557918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</w:p>
        </w:tc>
        <w:tc>
          <w:tcPr>
            <w:tcW w:w="4494" w:type="dxa"/>
            <w:shd w:val="clear" w:color="auto" w:fill="auto"/>
          </w:tcPr>
          <w:p w:rsidR="00116296" w:rsidRPr="00940897" w:rsidRDefault="00116296" w:rsidP="0011629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116296" w:rsidRPr="00940897" w:rsidRDefault="00116296" w:rsidP="0011629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عرض فيديو لتنوع الكائنات الحية بعد تنفيذ النشاط 1 صفحة 48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Pr="00940897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لتصنيف الكائنات الحيّة عبر التاريخ من خلال تنفيذ النشاط 2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Pr="00940897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أجوبة النشاطين على السبورة.</w:t>
            </w:r>
          </w:p>
          <w:p w:rsidR="00116296" w:rsidRPr="00940897" w:rsidRDefault="00116296" w:rsidP="00116296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116296" w:rsidRPr="00940897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مفهوم التصنيف للكائنات الحيّة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116296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الأنشطة على الدفاتر.</w:t>
            </w:r>
          </w:p>
          <w:p w:rsidR="001F489C" w:rsidRPr="00894B0B" w:rsidRDefault="00116296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B028A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البحث عن أسماء علماء مسلمين ساهموا في تطوير علم التصنيف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4A1BED" w:rsidP="00B028A5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hyperlink r:id="rId11" w:history="1">
              <w:r w:rsidR="001D6DF5" w:rsidRPr="004A1BED">
                <w:rPr>
                  <w:rStyle w:val="Hyperlink"/>
                  <w:rFonts w:ascii="Simplified Arabic" w:eastAsia="Calibri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إجابة</w:t>
              </w:r>
              <w:r w:rsidR="00894B0B" w:rsidRPr="004A1BED">
                <w:rPr>
                  <w:rStyle w:val="Hyperlink"/>
                  <w:rFonts w:ascii="Simplified Arabic" w:eastAsia="Calibri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أسئلة الأنشطة</w:t>
              </w:r>
            </w:hyperlink>
            <w:r w:rsidR="00894B0B" w:rsidRPr="004A1BED">
              <w:rPr>
                <w:rFonts w:ascii="Simplified Arabic" w:eastAsia="Calibri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1،</w:t>
            </w:r>
            <w:r w:rsidR="00894B0B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2</w:t>
            </w:r>
          </w:p>
        </w:tc>
      </w:tr>
      <w:tr w:rsidR="00894B0B" w:rsidRPr="00283C3B" w:rsidTr="004A1BED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894B0B" w:rsidRDefault="001D6DF5" w:rsidP="00B028A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>أن</w:t>
            </w:r>
            <w:r w:rsidR="00894B0B" w:rsidRPr="00894B0B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 w:rsidR="00B028A5">
              <w:rPr>
                <w:rFonts w:eastAsia="Calibri" w:hint="cs"/>
                <w:color w:val="auto"/>
                <w:szCs w:val="28"/>
                <w:rtl/>
              </w:rPr>
              <w:t>يوضح الطالب المقصود بكل من:</w:t>
            </w:r>
          </w:p>
          <w:p w:rsidR="00B028A5" w:rsidRDefault="00B028A5" w:rsidP="00B028A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الجنس</w:t>
            </w:r>
          </w:p>
          <w:p w:rsidR="00B028A5" w:rsidRPr="00894B0B" w:rsidRDefault="00B028A5" w:rsidP="00B028A5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النوع</w:t>
            </w:r>
          </w:p>
        </w:tc>
        <w:tc>
          <w:tcPr>
            <w:tcW w:w="4494" w:type="dxa"/>
            <w:shd w:val="clear" w:color="auto" w:fill="auto"/>
          </w:tcPr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المناقشة والحوار من أجل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مفهومي الجنس والنوع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أجراء النشاط 3 صفحة 50 من أجل كتابة الاسم العلمي بطريقة صحيحة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تدوين الأجوبة عن الأسئلة على السبورة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B028A5" w:rsidRPr="00940897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المقصود بالجنس، النوع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028A5" w:rsidRDefault="00B028A5" w:rsidP="00B028A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تمييز الجنس والنوع من خلال الاسم العلمي المعطى لبعض الكائنات 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الحيّة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B028A5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عن أسئلة النشاط على الدفاتر.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وضح المقصود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بـ</w:t>
            </w:r>
            <w:proofErr w:type="spellEnd"/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ِ:</w:t>
            </w:r>
          </w:p>
          <w:p w:rsidR="00E003F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الجنس</w:t>
            </w:r>
          </w:p>
          <w:p w:rsidR="00E003FB" w:rsidRPr="00894B0B" w:rsidRDefault="00E003FB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النوع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Pr="00894B0B" w:rsidRDefault="001D6DF5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عن أسئلة النشاط 3 صفحة 50</w:t>
            </w:r>
          </w:p>
        </w:tc>
      </w:tr>
      <w:tr w:rsidR="00894B0B" w:rsidRPr="00283C3B" w:rsidTr="004A1BED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894B0B" w:rsidRPr="00894B0B" w:rsidRDefault="00894B0B" w:rsidP="00E003FB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894B0B">
              <w:rPr>
                <w:rFonts w:eastAsia="Calibri" w:hint="cs"/>
                <w:color w:val="auto"/>
                <w:szCs w:val="28"/>
                <w:rtl/>
              </w:rPr>
              <w:t xml:space="preserve">أن يوضح الطالب </w:t>
            </w:r>
            <w:r w:rsidR="00E003FB">
              <w:rPr>
                <w:rFonts w:eastAsia="Calibri" w:hint="cs"/>
                <w:color w:val="auto"/>
                <w:szCs w:val="28"/>
                <w:rtl/>
              </w:rPr>
              <w:t>مستويات التصنيف</w:t>
            </w:r>
          </w:p>
        </w:tc>
        <w:tc>
          <w:tcPr>
            <w:tcW w:w="4494" w:type="dxa"/>
            <w:shd w:val="clear" w:color="auto" w:fill="auto"/>
          </w:tcPr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تنفيذ النشاط 4 صفحة 51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لمستويات التصنيف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السؤال صفحة 52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E003FB" w:rsidRPr="00940897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مستويات التصنيف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E003FB" w:rsidP="00E003F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السؤال صفحة 52.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1D6DF5" w:rsidP="00E003F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</w:t>
            </w:r>
            <w:r w:rsidR="00E003F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عن السؤال صفحة 52</w:t>
            </w:r>
          </w:p>
        </w:tc>
      </w:tr>
    </w:tbl>
    <w:p w:rsidR="00894B0B" w:rsidRDefault="00894B0B" w:rsidP="00E003FB">
      <w:pPr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894B0B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894B0B" w:rsidRPr="00C04BE7" w:rsidRDefault="00894B0B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894B0B" w:rsidRPr="00C052B8" w:rsidRDefault="00894B0B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894B0B" w:rsidRPr="00283C3B" w:rsidTr="00F17402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894B0B" w:rsidRDefault="00894B0B" w:rsidP="00D95D46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 w:rsidR="0069294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الثاني: </w:t>
            </w:r>
            <w:r w:rsidR="00E003FB" w:rsidRPr="007E1AF3">
              <w:rPr>
                <w:rFonts w:hint="cs"/>
                <w:b/>
                <w:bCs/>
                <w:sz w:val="28"/>
                <w:szCs w:val="28"/>
                <w:rtl/>
              </w:rPr>
              <w:t xml:space="preserve">ممالك البدائيات </w:t>
            </w:r>
            <w:r w:rsidR="001D6DF5" w:rsidRPr="007E1AF3">
              <w:rPr>
                <w:rFonts w:hint="cs"/>
                <w:b/>
                <w:bCs/>
                <w:sz w:val="28"/>
                <w:szCs w:val="28"/>
                <w:rtl/>
              </w:rPr>
              <w:t>الطلائعيات</w:t>
            </w:r>
            <w:r w:rsidR="00E003FB" w:rsidRPr="007E1AF3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والفطريات</w:t>
            </w:r>
          </w:p>
          <w:p w:rsidR="00894B0B" w:rsidRDefault="00692943" w:rsidP="00E003FB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حصص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( من </w:t>
            </w:r>
            <w:r w:rsidR="00E003FB">
              <w:rPr>
                <w:rFonts w:eastAsia="Calibri" w:hint="cs"/>
                <w:b/>
                <w:bCs/>
                <w:sz w:val="28"/>
                <w:szCs w:val="28"/>
                <w:rtl/>
              </w:rPr>
              <w:t>17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E003FB"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 w:rsidR="00E003FB">
              <w:rPr>
                <w:rFonts w:eastAsia="Calibri" w:hint="cs"/>
                <w:b/>
                <w:bCs/>
                <w:sz w:val="28"/>
                <w:szCs w:val="28"/>
                <w:rtl/>
              </w:rPr>
              <w:t>24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E003FB">
              <w:rPr>
                <w:rFonts w:eastAsia="Calibri" w:hint="cs"/>
                <w:b/>
                <w:bCs/>
                <w:sz w:val="28"/>
                <w:szCs w:val="28"/>
                <w:rtl/>
              </w:rPr>
              <w:t>3</w:t>
            </w:r>
            <w:r w:rsidR="00894B0B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894B0B" w:rsidRPr="00283C3B" w:rsidRDefault="00894B0B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005C63" w:rsidP="00D95D46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يبين الطالب تركيب البكتيريا.</w:t>
            </w:r>
          </w:p>
        </w:tc>
        <w:tc>
          <w:tcPr>
            <w:tcW w:w="4126" w:type="dxa"/>
            <w:shd w:val="clear" w:color="auto" w:fill="auto"/>
          </w:tcPr>
          <w:p w:rsidR="000A7D00" w:rsidRPr="00940897" w:rsidRDefault="000A7D00" w:rsidP="000A7D0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تنفيذ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الأنشطة 1، 2 من خلال نظام المجموعات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تركيب خلية البكتيريا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التعرف على أنواع الحركة في البكتيريا.</w:t>
            </w:r>
          </w:p>
          <w:p w:rsidR="000A7D00" w:rsidRPr="00940897" w:rsidRDefault="000A7D00" w:rsidP="000A7D0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0A7D00" w:rsidRPr="00940897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رسم خلية البكتيريا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894B0B" w:rsidRPr="00894B0B" w:rsidRDefault="000A7D00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أنواع الحركة في الخلية البكتيرية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Pr="00894B0B" w:rsidRDefault="001D6DF5" w:rsidP="00E1453C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894B0B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</w:t>
            </w:r>
            <w:r w:rsidR="00D95D4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  <w:r w:rsidR="00E1453C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2</w:t>
            </w:r>
          </w:p>
        </w:tc>
      </w:tr>
      <w:tr w:rsidR="00894B0B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D95D46" w:rsidP="00005C63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 w:rsidRPr="00D95D46"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005C63">
              <w:rPr>
                <w:rFonts w:eastAsia="Calibri" w:hint="cs"/>
                <w:color w:val="auto"/>
                <w:szCs w:val="28"/>
                <w:rtl/>
              </w:rPr>
              <w:t>يوضح الطالب أقسام مملكة الطلائعيات.</w:t>
            </w:r>
          </w:p>
        </w:tc>
        <w:tc>
          <w:tcPr>
            <w:tcW w:w="4126" w:type="dxa"/>
            <w:shd w:val="clear" w:color="auto" w:fill="auto"/>
          </w:tcPr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تنفيذ الأنشطة 3، 4 ، 5 ، 6 لتوضيح أقسام مملكة الطلائعيات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لأقسام الأوليات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من 3 إلى 6.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E1453C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عمل مخطط لأقسام المفصليات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1453C" w:rsidRPr="00940897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تجميع صور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الطلائعيات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على الدفاتر.</w:t>
            </w:r>
          </w:p>
          <w:p w:rsidR="00894B0B" w:rsidRPr="00894B0B" w:rsidRDefault="00E1453C" w:rsidP="00E1453C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أمثلة على كل قسم من أقسام المفصليات.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1D6DF5" w:rsidP="00581AA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</w:t>
            </w:r>
            <w:r w:rsidR="00581AA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أسئلة</w:t>
            </w:r>
            <w:r w:rsidR="00581AA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الأنشطة</w:t>
            </w:r>
          </w:p>
          <w:p w:rsidR="00581AA0" w:rsidRPr="00894B0B" w:rsidRDefault="00581AA0" w:rsidP="00581AA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3، 4 ، 5 ، 6</w:t>
            </w: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  <w:p w:rsidR="00894B0B" w:rsidRPr="00894B0B" w:rsidRDefault="00894B0B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894B0B" w:rsidRPr="00283C3B" w:rsidTr="00D95D46">
        <w:trPr>
          <w:trHeight w:val="1895"/>
          <w:jc w:val="center"/>
        </w:trPr>
        <w:tc>
          <w:tcPr>
            <w:tcW w:w="884" w:type="dxa"/>
            <w:vMerge/>
            <w:shd w:val="clear" w:color="auto" w:fill="auto"/>
          </w:tcPr>
          <w:p w:rsidR="00894B0B" w:rsidRPr="00D95D46" w:rsidRDefault="00894B0B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894B0B" w:rsidRPr="00894B0B" w:rsidRDefault="00005C63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يستنتج الطالب خصائص الفطريات العامة.</w:t>
            </w:r>
          </w:p>
        </w:tc>
        <w:tc>
          <w:tcPr>
            <w:tcW w:w="4126" w:type="dxa"/>
            <w:shd w:val="clear" w:color="auto" w:fill="auto"/>
          </w:tcPr>
          <w:p w:rsidR="00E27FD1" w:rsidRPr="00940897" w:rsidRDefault="00E27FD1" w:rsidP="00E27FD1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E27FD1" w:rsidRPr="00940897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النشاط 7 ، 8 لخصائص الفطريات وتصنيف الفطريات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695AF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95AF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من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7 ، 8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E27FD1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E27FD1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عمل مخطط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لخصائص الفطريات العامة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E27FD1" w:rsidRPr="00940897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تجميع صور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للفطريات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على الدفاتر.</w:t>
            </w:r>
          </w:p>
          <w:p w:rsidR="00894B0B" w:rsidRPr="00894B0B" w:rsidRDefault="00E27FD1" w:rsidP="009C7AB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استنتاج فوائد ومضار الفطريات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94B0B" w:rsidRDefault="001D6DF5" w:rsidP="009C7AB8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</w:t>
            </w:r>
            <w:r w:rsidR="009C7AB8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عن الأنشطة</w:t>
            </w:r>
          </w:p>
          <w:p w:rsidR="009C7AB8" w:rsidRPr="00894B0B" w:rsidRDefault="009C7AB8" w:rsidP="009C7AB8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7 ، 8</w:t>
            </w:r>
          </w:p>
        </w:tc>
      </w:tr>
    </w:tbl>
    <w:p w:rsidR="00A13FA6" w:rsidRDefault="00A13FA6">
      <w:pPr>
        <w:rPr>
          <w:rtl/>
        </w:rPr>
      </w:pPr>
    </w:p>
    <w:p w:rsidR="00F46F97" w:rsidRDefault="00F46F97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10638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375"/>
        <w:gridCol w:w="4787"/>
        <w:gridCol w:w="1592"/>
      </w:tblGrid>
      <w:tr w:rsidR="00F46F97" w:rsidRPr="00C052B8" w:rsidTr="004A1BED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5" w:type="dxa"/>
            <w:shd w:val="clear" w:color="auto" w:fill="C6D9F1"/>
            <w:vAlign w:val="center"/>
          </w:tcPr>
          <w:p w:rsidR="00F46F97" w:rsidRPr="00C04BE7" w:rsidRDefault="00F46F9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87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592" w:type="dxa"/>
            <w:shd w:val="clear" w:color="auto" w:fill="C6D9F1"/>
            <w:vAlign w:val="center"/>
          </w:tcPr>
          <w:p w:rsidR="00F46F97" w:rsidRPr="00C052B8" w:rsidRDefault="00F46F9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695AF9" w:rsidRPr="00283C3B" w:rsidTr="004A1BED">
        <w:trPr>
          <w:trHeight w:val="2974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695AF9" w:rsidRDefault="00695AF9" w:rsidP="00B612ED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الثالث: المملكة النباتية</w:t>
            </w:r>
          </w:p>
          <w:p w:rsidR="00695AF9" w:rsidRDefault="00695AF9" w:rsidP="00A55522">
            <w:pPr>
              <w:ind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5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حصص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+ امتحان 10%   ( من 25/3 لغاية 31/3 )</w:t>
            </w:r>
          </w:p>
          <w:p w:rsidR="00695AF9" w:rsidRPr="00283C3B" w:rsidRDefault="00695AF9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695AF9" w:rsidRPr="00894B0B" w:rsidRDefault="00695AF9" w:rsidP="00695AF9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يقارن الطالب بين النباتات الوعائية و</w:t>
            </w:r>
            <w:r w:rsidR="001D6DF5">
              <w:rPr>
                <w:rFonts w:eastAsia="Calibri" w:hint="cs"/>
                <w:color w:val="auto"/>
                <w:szCs w:val="28"/>
                <w:rtl/>
              </w:rPr>
              <w:t xml:space="preserve"> </w:t>
            </w:r>
            <w:r>
              <w:rPr>
                <w:rFonts w:eastAsia="Calibri" w:hint="cs"/>
                <w:color w:val="auto"/>
                <w:szCs w:val="28"/>
                <w:rtl/>
              </w:rPr>
              <w:t>اللاوعائية</w:t>
            </w:r>
          </w:p>
        </w:tc>
        <w:tc>
          <w:tcPr>
            <w:tcW w:w="4787" w:type="dxa"/>
            <w:shd w:val="clear" w:color="auto" w:fill="auto"/>
          </w:tcPr>
          <w:p w:rsidR="00695AF9" w:rsidRPr="00940897" w:rsidRDefault="00695AF9" w:rsidP="00695AF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695AF9" w:rsidRPr="00940897" w:rsidRDefault="00695AF9" w:rsidP="001D6DF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النشاط 1 ، 2 ، 3 من خلال نظام المجموعات للمقارنة بين النباتات الوعائية والنباتات اللاوعائية.</w:t>
            </w:r>
          </w:p>
          <w:p w:rsidR="00695AF9" w:rsidRPr="00940897" w:rsidRDefault="00695AF9" w:rsidP="00695AF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مناقشة أسئلة الأنشطة  1 ، 2 ، 3 .</w:t>
            </w:r>
          </w:p>
          <w:p w:rsidR="00695AF9" w:rsidRPr="00940897" w:rsidRDefault="00695AF9" w:rsidP="00695AF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695AF9" w:rsidRDefault="00695AF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تجميع صور للنباتات الوعائية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 اللاوعائية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Pr="00940897" w:rsidRDefault="00695AF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بيان طريقة تكاثر النباتات الوعائية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Pr="00894B0B" w:rsidRDefault="00695AF9" w:rsidP="00CF072F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الإجابة عن أسئلة الأنشطة </w:t>
            </w:r>
            <w:r w:rsidR="00CF072F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</w:t>
            </w:r>
            <w:r w:rsidR="00DB14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95AF9" w:rsidRDefault="001D6DF5" w:rsidP="00DB143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695AF9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</w:t>
            </w:r>
          </w:p>
          <w:p w:rsidR="00DB1439" w:rsidRPr="00894B0B" w:rsidRDefault="00DB1439" w:rsidP="00DB143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1 ، 2 ، 3</w:t>
            </w:r>
          </w:p>
        </w:tc>
      </w:tr>
      <w:tr w:rsidR="00695AF9" w:rsidRPr="00283C3B" w:rsidTr="004A1BED">
        <w:trPr>
          <w:trHeight w:val="3577"/>
          <w:jc w:val="center"/>
        </w:trPr>
        <w:tc>
          <w:tcPr>
            <w:tcW w:w="884" w:type="dxa"/>
            <w:vMerge/>
            <w:shd w:val="clear" w:color="auto" w:fill="auto"/>
          </w:tcPr>
          <w:p w:rsidR="00695AF9" w:rsidRPr="00D95D46" w:rsidRDefault="00695AF9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695AF9" w:rsidRDefault="00CF072F" w:rsidP="00695AF9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- 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>أن يصنف الطالب النباتات</w:t>
            </w:r>
            <w:r w:rsidR="00A311CB">
              <w:rPr>
                <w:rFonts w:eastAsia="Calibri" w:hint="cs"/>
                <w:color w:val="auto"/>
                <w:szCs w:val="28"/>
                <w:rtl/>
              </w:rPr>
              <w:t xml:space="preserve"> الوعائية</w:t>
            </w:r>
            <w:r w:rsidR="00695AF9">
              <w:rPr>
                <w:rFonts w:eastAsia="Calibri" w:hint="cs"/>
                <w:color w:val="auto"/>
                <w:szCs w:val="28"/>
                <w:rtl/>
              </w:rPr>
              <w:t xml:space="preserve"> إلى نباتات بذرية ونباتات لا </w:t>
            </w:r>
            <w:r w:rsidR="001D6DF5">
              <w:rPr>
                <w:rFonts w:eastAsia="Calibri" w:hint="cs"/>
                <w:color w:val="auto"/>
                <w:szCs w:val="28"/>
                <w:rtl/>
              </w:rPr>
              <w:t>بذرية</w:t>
            </w:r>
          </w:p>
          <w:p w:rsidR="00A311CB" w:rsidRDefault="00A311CB" w:rsidP="00A311CB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يصنف الطالب النباتات البذرية إلى نباتات معراة البذور و مغطاة البذور.</w:t>
            </w: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  <w:p w:rsidR="00695AF9" w:rsidRPr="00894B0B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787" w:type="dxa"/>
            <w:shd w:val="clear" w:color="auto" w:fill="auto"/>
          </w:tcPr>
          <w:p w:rsidR="00DB1439" w:rsidRPr="00940897" w:rsidRDefault="00DB1439" w:rsidP="00DB143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DB1439" w:rsidRPr="00940897" w:rsidRDefault="00DB1439" w:rsidP="00DB14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تقسيم الطلاب لمجموعات من أجل تصنيف النباتات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البذرية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إلى نباتات معراة البذور ونباتات مغطاة البذور من خلال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الأنشطة 4 ، 5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، 6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DB1439" w:rsidRPr="00940897" w:rsidRDefault="00DB1439" w:rsidP="00A311C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المناقشة لأسئلة النشاط 4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، 5 ، 6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  <w:p w:rsidR="00DB1439" w:rsidRPr="00940897" w:rsidRDefault="00DB1439" w:rsidP="00DB143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DB1439" w:rsidRDefault="00DB1439" w:rsidP="00A311C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للنباتات البذرية وتصنيفها إلى معراة البذور و مغطاة البذور</w:t>
            </w: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Pr="00894B0B" w:rsidRDefault="00DB1439" w:rsidP="00A311CB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311C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الأنشطة 4، 5 ، 6 على الدفتر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311CB" w:rsidRDefault="001D6DF5" w:rsidP="00A311C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A311CB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 </w:t>
            </w:r>
          </w:p>
          <w:p w:rsidR="00695AF9" w:rsidRPr="00894B0B" w:rsidRDefault="00A311CB" w:rsidP="00A311CB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4 ، 5 ، 6</w:t>
            </w:r>
          </w:p>
          <w:p w:rsidR="00695AF9" w:rsidRPr="00894B0B" w:rsidRDefault="00695AF9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  <w:tr w:rsidR="00695AF9" w:rsidRPr="00283C3B" w:rsidTr="004A1BED">
        <w:trPr>
          <w:trHeight w:val="558"/>
          <w:jc w:val="center"/>
        </w:trPr>
        <w:tc>
          <w:tcPr>
            <w:tcW w:w="884" w:type="dxa"/>
            <w:vMerge/>
            <w:shd w:val="clear" w:color="auto" w:fill="auto"/>
          </w:tcPr>
          <w:p w:rsidR="00695AF9" w:rsidRPr="00D95D46" w:rsidRDefault="00695AF9" w:rsidP="00F17402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695AF9" w:rsidRDefault="00695AF9" w:rsidP="00F46F9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أن يقارن الطالب بين خصائص النباتات ذوات الفلقة و ذوات الفلقتان.</w:t>
            </w:r>
          </w:p>
        </w:tc>
        <w:tc>
          <w:tcPr>
            <w:tcW w:w="4787" w:type="dxa"/>
            <w:shd w:val="clear" w:color="auto" w:fill="auto"/>
          </w:tcPr>
          <w:p w:rsidR="006F74B2" w:rsidRPr="00940897" w:rsidRDefault="006F74B2" w:rsidP="006F74B2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6F74B2" w:rsidRPr="00940897" w:rsidRDefault="006F74B2" w:rsidP="006F74B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من خلال نظام المجموعات لخصائص النباتات ذوات الفلقة الواحدة والنباتات ذوات الفلقتين.</w:t>
            </w:r>
          </w:p>
          <w:p w:rsidR="006F74B2" w:rsidRPr="00940897" w:rsidRDefault="006F74B2" w:rsidP="006F74B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النشاط 7 والإجابة عن أسئلته .</w:t>
            </w:r>
          </w:p>
          <w:p w:rsidR="006F74B2" w:rsidRPr="00940897" w:rsidRDefault="006F74B2" w:rsidP="006F74B2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6F74B2" w:rsidRDefault="006F74B2" w:rsidP="00D8539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8539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النشاط و كتابتها على الدفتر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695AF9" w:rsidRDefault="006F74B2" w:rsidP="00D8539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8539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تعبئة الجدول ص 66.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D85390" w:rsidRPr="00894B0B" w:rsidRDefault="001D6DF5" w:rsidP="00D8539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D85390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</w:t>
            </w:r>
            <w:r w:rsidR="00D8539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النشاط 7</w:t>
            </w:r>
          </w:p>
          <w:p w:rsidR="00695AF9" w:rsidRPr="00894B0B" w:rsidRDefault="00695AF9" w:rsidP="00F17402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CC6E17" w:rsidRDefault="00CC6E17">
      <w:pPr>
        <w:bidi w:val="0"/>
        <w:spacing w:after="200" w:line="276" w:lineRule="auto"/>
        <w:rPr>
          <w:rtl/>
        </w:rPr>
      </w:pPr>
    </w:p>
    <w:tbl>
      <w:tblPr>
        <w:bidiVisual/>
        <w:tblW w:w="10417" w:type="dxa"/>
        <w:jc w:val="center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3743"/>
        <w:gridCol w:w="4126"/>
        <w:gridCol w:w="1664"/>
      </w:tblGrid>
      <w:tr w:rsidR="00CC6E17" w:rsidRPr="00C052B8" w:rsidTr="00F17402">
        <w:trPr>
          <w:trHeight w:val="416"/>
          <w:jc w:val="center"/>
        </w:trPr>
        <w:tc>
          <w:tcPr>
            <w:tcW w:w="884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</w:rPr>
            </w:pPr>
            <w:r w:rsidRPr="00603ADA">
              <w:rPr>
                <w:rFonts w:eastAsia="Calibri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 w:rsidRPr="00603ADA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3" w:type="dxa"/>
            <w:shd w:val="clear" w:color="auto" w:fill="C6D9F1"/>
            <w:vAlign w:val="center"/>
          </w:tcPr>
          <w:p w:rsidR="00CC6E17" w:rsidRPr="00C04BE7" w:rsidRDefault="00CC6E17" w:rsidP="00F17402">
            <w:pPr>
              <w:jc w:val="center"/>
              <w:rPr>
                <w:rFonts w:eastAsia="Calibri"/>
                <w:b/>
                <w:bCs/>
                <w:rtl/>
              </w:rPr>
            </w:pPr>
            <w:r w:rsidRPr="00C04BE7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الأهداف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6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1664" w:type="dxa"/>
            <w:shd w:val="clear" w:color="auto" w:fill="C6D9F1"/>
            <w:vAlign w:val="center"/>
          </w:tcPr>
          <w:p w:rsidR="00CC6E17" w:rsidRPr="00C052B8" w:rsidRDefault="00CC6E17" w:rsidP="00F1740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33736">
              <w:rPr>
                <w:rFonts w:eastAsia="Calibri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CC6E17" w:rsidRPr="00283C3B" w:rsidTr="00CC6E17">
        <w:trPr>
          <w:trHeight w:val="2265"/>
          <w:jc w:val="center"/>
        </w:trPr>
        <w:tc>
          <w:tcPr>
            <w:tcW w:w="884" w:type="dxa"/>
            <w:vMerge w:val="restart"/>
            <w:shd w:val="clear" w:color="auto" w:fill="auto"/>
            <w:textDirection w:val="btLr"/>
          </w:tcPr>
          <w:p w:rsidR="00CC6E17" w:rsidRDefault="00CC6E17" w:rsidP="002C4A43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9E651C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الرابع :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المملكة الحيوانية</w:t>
            </w:r>
          </w:p>
          <w:p w:rsidR="00CC6E17" w:rsidRDefault="00CC6E17" w:rsidP="002C4A43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1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2</w:t>
            </w:r>
            <w:r w:rsidR="00B41B9C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حصة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( من 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لغاية 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17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/</w:t>
            </w:r>
            <w:r w:rsidR="002C4A43">
              <w:rPr>
                <w:rFonts w:eastAsia="Calibr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C6E17" w:rsidRPr="00283C3B" w:rsidRDefault="00CC6E17" w:rsidP="00F17402">
            <w:pPr>
              <w:ind w:left="113" w:right="113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CC6E17" w:rsidRDefault="006A6422" w:rsidP="00CC6E1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يُقَسِّم الطالب اللافقاريات إلى 8 قبائل.</w:t>
            </w:r>
          </w:p>
          <w:p w:rsidR="006A6422" w:rsidRPr="00894B0B" w:rsidRDefault="006A6422" w:rsidP="00CC6E17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يبين الطالب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 xml:space="preserve"> خصائص كل قب</w:t>
            </w:r>
            <w:r>
              <w:rPr>
                <w:rFonts w:eastAsia="Calibri" w:hint="cs"/>
                <w:color w:val="auto"/>
                <w:szCs w:val="28"/>
                <w:rtl/>
              </w:rPr>
              <w:t>يلة من قبائل اللافقاريات.</w:t>
            </w:r>
          </w:p>
        </w:tc>
        <w:tc>
          <w:tcPr>
            <w:tcW w:w="4126" w:type="dxa"/>
            <w:shd w:val="clear" w:color="auto" w:fill="auto"/>
          </w:tcPr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 w:rsidR="00855E5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الأنشطة من 2 إ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لى 6 وذلك من أجل:</w:t>
            </w:r>
          </w:p>
          <w:p w:rsidR="00080B30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تقسيم اللافقاريات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8 قبائل.</w:t>
            </w:r>
          </w:p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بيان خصائص كل قبيلة من اللافقاريات.</w:t>
            </w:r>
          </w:p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080B30" w:rsidRPr="00940897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لقبائل اللافقاريات وتصنيفها.</w:t>
            </w:r>
          </w:p>
          <w:p w:rsidR="00CC6E17" w:rsidRPr="00894B0B" w:rsidRDefault="00080B30" w:rsidP="00080B30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أجوبة أسئلة الأنشطة من 2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6 .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C6E17" w:rsidRDefault="001D6DF5" w:rsidP="00080B3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إجابة</w:t>
            </w:r>
            <w:r w:rsidR="00CC6E17"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</w:t>
            </w:r>
          </w:p>
          <w:p w:rsidR="00CC6E17" w:rsidRPr="00894B0B" w:rsidRDefault="00080B30" w:rsidP="00080B30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1 إلى 6</w:t>
            </w:r>
          </w:p>
        </w:tc>
      </w:tr>
      <w:tr w:rsidR="001F489C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080B30" w:rsidRDefault="00080B30" w:rsidP="00080B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يُقَسِّم الطالب الفقاريات إلى 5 صفوف.</w:t>
            </w:r>
          </w:p>
          <w:p w:rsidR="001F489C" w:rsidRPr="00894B0B" w:rsidRDefault="00080B30" w:rsidP="00080B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أن يبين الطالب خصائص كل صف من صفوف الفقاريات.</w:t>
            </w:r>
          </w:p>
        </w:tc>
        <w:tc>
          <w:tcPr>
            <w:tcW w:w="4126" w:type="dxa"/>
            <w:shd w:val="clear" w:color="auto" w:fill="auto"/>
          </w:tcPr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6DF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إجراء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الأنشطة من 7 - 14وذلك من أجل:</w:t>
            </w:r>
          </w:p>
          <w:p w:rsidR="00855E59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تقسيم الفقاريات إلى 5 صفوف.</w:t>
            </w:r>
          </w:p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بيان خصائص كل صف من الفقاريات.</w:t>
            </w:r>
          </w:p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855E59" w:rsidRPr="00940897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تجميع صور لصفوف الفقاريات وتصنيفها.</w:t>
            </w:r>
          </w:p>
          <w:p w:rsidR="001F489C" w:rsidRPr="00894B0B" w:rsidRDefault="00855E59" w:rsidP="00855E5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تدوين أجوبة أسئلة الأنشطة من 7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14.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855E59" w:rsidRDefault="00855E59" w:rsidP="00855E5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proofErr w:type="spellStart"/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اجابة</w:t>
            </w:r>
            <w:proofErr w:type="spellEnd"/>
            <w:r w:rsidRPr="00894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أسئلة الأنشطة</w:t>
            </w:r>
          </w:p>
          <w:p w:rsidR="001F489C" w:rsidRPr="001F489C" w:rsidRDefault="00855E59" w:rsidP="00855E59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 7 إلى 14</w:t>
            </w:r>
          </w:p>
        </w:tc>
      </w:tr>
      <w:tr w:rsidR="001F489C" w:rsidRPr="00283C3B" w:rsidTr="00F17402">
        <w:trPr>
          <w:trHeight w:val="227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F489C" w:rsidRDefault="00080B3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يستنتج الطالب الأهمية </w:t>
            </w:r>
            <w:r w:rsidR="001D6DF5">
              <w:rPr>
                <w:rFonts w:eastAsia="Calibri" w:hint="cs"/>
                <w:color w:val="auto"/>
                <w:szCs w:val="28"/>
                <w:rtl/>
              </w:rPr>
              <w:t>الاقتصادية</w:t>
            </w:r>
            <w:r>
              <w:rPr>
                <w:rFonts w:eastAsia="Calibri" w:hint="cs"/>
                <w:color w:val="auto"/>
                <w:szCs w:val="28"/>
                <w:rtl/>
              </w:rPr>
              <w:t xml:space="preserve"> لبعض :</w:t>
            </w:r>
          </w:p>
          <w:p w:rsidR="00080B30" w:rsidRDefault="00080B3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اللافقاريات</w:t>
            </w:r>
          </w:p>
          <w:p w:rsidR="00080B30" w:rsidRPr="001F489C" w:rsidRDefault="00080B30" w:rsidP="001F489C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>- الفقاريات</w:t>
            </w:r>
          </w:p>
          <w:p w:rsidR="001F489C" w:rsidRPr="00894B0B" w:rsidRDefault="001F489C" w:rsidP="00F17402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B327D5" w:rsidRPr="00940897" w:rsidRDefault="00B327D5" w:rsidP="00B327D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B327D5" w:rsidRPr="00940897" w:rsidRDefault="006B1734" w:rsidP="006B1734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المناقشة والحوار للأهمية الاقتصادية لبعض اللافقاريات وبعض الفقاريات</w:t>
            </w:r>
            <w:r w:rsidR="00B327D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  <w:p w:rsidR="00B327D5" w:rsidRPr="00940897" w:rsidRDefault="00B327D5" w:rsidP="00B327D5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1F489C" w:rsidRPr="00894B0B" w:rsidRDefault="006B1734" w:rsidP="00B327D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عمل أبحاث عن الأهمية الاقتصادية لبعض الفقاريات و بعض اللافقاريات</w:t>
            </w:r>
            <w:r w:rsidR="00B327D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ما هي الأهمية الاقتصادية لـ ِ :</w:t>
            </w:r>
          </w:p>
          <w:p w:rsidR="006B1734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اللافقاريات</w:t>
            </w:r>
          </w:p>
          <w:p w:rsidR="006B1734" w:rsidRPr="00894B0B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الفقاريات</w:t>
            </w:r>
          </w:p>
        </w:tc>
      </w:tr>
      <w:tr w:rsidR="001F489C" w:rsidRPr="00283C3B" w:rsidTr="00F17402">
        <w:trPr>
          <w:trHeight w:val="504"/>
          <w:jc w:val="center"/>
        </w:trPr>
        <w:tc>
          <w:tcPr>
            <w:tcW w:w="884" w:type="dxa"/>
            <w:vMerge/>
            <w:shd w:val="clear" w:color="auto" w:fill="auto"/>
          </w:tcPr>
          <w:p w:rsidR="001F489C" w:rsidRDefault="001F489C" w:rsidP="00F17402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3743" w:type="dxa"/>
            <w:shd w:val="clear" w:color="auto" w:fill="auto"/>
            <w:vAlign w:val="center"/>
          </w:tcPr>
          <w:p w:rsidR="001F489C" w:rsidRPr="00894B0B" w:rsidRDefault="001F489C" w:rsidP="00080B30">
            <w:pPr>
              <w:pStyle w:val="1"/>
              <w:shd w:val="clear" w:color="auto" w:fill="FFFFFF" w:themeFill="background1"/>
              <w:jc w:val="left"/>
              <w:rPr>
                <w:rFonts w:eastAsia="Calibri"/>
                <w:color w:val="auto"/>
                <w:szCs w:val="28"/>
                <w:rtl/>
              </w:rPr>
            </w:pPr>
            <w:r>
              <w:rPr>
                <w:rFonts w:eastAsia="Calibri" w:hint="cs"/>
                <w:color w:val="auto"/>
                <w:szCs w:val="28"/>
                <w:rtl/>
              </w:rPr>
              <w:t xml:space="preserve">أن </w:t>
            </w:r>
            <w:r w:rsidR="00080B30">
              <w:rPr>
                <w:rFonts w:eastAsia="Calibri" w:hint="cs"/>
                <w:color w:val="auto"/>
                <w:szCs w:val="28"/>
                <w:rtl/>
              </w:rPr>
              <w:t>يجيب الطالب عن أسئلة الوحدة</w:t>
            </w:r>
          </w:p>
        </w:tc>
        <w:tc>
          <w:tcPr>
            <w:tcW w:w="4126" w:type="dxa"/>
            <w:shd w:val="clear" w:color="auto" w:fill="auto"/>
          </w:tcPr>
          <w:p w:rsidR="006B1734" w:rsidRPr="00940897" w:rsidRDefault="006B1734" w:rsidP="006B1734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المعلم : </w:t>
            </w:r>
          </w:p>
          <w:p w:rsidR="006B1734" w:rsidRDefault="006B1734" w:rsidP="006B1734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المناقشة والحوار لأسئلة الوحدة مع تدوين الأجوبة على السبورة</w:t>
            </w:r>
          </w:p>
          <w:p w:rsidR="006B1734" w:rsidRPr="00940897" w:rsidRDefault="006B1734" w:rsidP="006B1734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- متابعة أعمال الطلاب الكتابية</w:t>
            </w:r>
          </w:p>
          <w:p w:rsidR="006B1734" w:rsidRPr="00940897" w:rsidRDefault="006B1734" w:rsidP="006B1734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40897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دور المتعلم : </w:t>
            </w:r>
          </w:p>
          <w:p w:rsidR="001F489C" w:rsidRPr="00894B0B" w:rsidRDefault="006B1734" w:rsidP="006B1734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الإجابة عن أسئلة الوحدة على دفتر العلوم.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1F489C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الإجابة عن أسئلة الوحدة </w:t>
            </w:r>
          </w:p>
          <w:p w:rsidR="006B1734" w:rsidRPr="00894B0B" w:rsidRDefault="006B1734" w:rsidP="006B1734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صفحة 83-85</w:t>
            </w:r>
          </w:p>
        </w:tc>
      </w:tr>
    </w:tbl>
    <w:p w:rsidR="00CC6E17" w:rsidRDefault="00CC6E17">
      <w:pPr>
        <w:rPr>
          <w:rFonts w:hint="cs"/>
          <w:rtl/>
        </w:rPr>
      </w:pPr>
    </w:p>
    <w:p w:rsidR="004A1BED" w:rsidRDefault="004A1BED">
      <w:pPr>
        <w:rPr>
          <w:rFonts w:hint="cs"/>
          <w:rtl/>
        </w:rPr>
      </w:pPr>
    </w:p>
    <w:p w:rsidR="004A1BED" w:rsidRPr="004A1BED" w:rsidRDefault="004A1BED" w:rsidP="004A1BED">
      <w:pPr>
        <w:jc w:val="center"/>
        <w:rPr>
          <w:rFonts w:hint="cs"/>
          <w:sz w:val="20"/>
          <w:szCs w:val="20"/>
          <w:rtl/>
        </w:rPr>
      </w:pPr>
      <w:r w:rsidRPr="004A1BED">
        <w:rPr>
          <w:rFonts w:hint="cs"/>
          <w:sz w:val="20"/>
          <w:szCs w:val="20"/>
          <w:rtl/>
        </w:rPr>
        <w:t xml:space="preserve">للمزيد من </w:t>
      </w:r>
      <w:hyperlink r:id="rId12" w:history="1">
        <w:r w:rsidRPr="004A1BED">
          <w:rPr>
            <w:rStyle w:val="Hyperlink"/>
            <w:rFonts w:hint="cs"/>
            <w:sz w:val="20"/>
            <w:szCs w:val="20"/>
            <w:rtl/>
          </w:rPr>
          <w:t>خطط و تحضير علوم الثامن</w:t>
        </w:r>
      </w:hyperlink>
    </w:p>
    <w:p w:rsidR="004A1BED" w:rsidRPr="004A1BED" w:rsidRDefault="004A1BED" w:rsidP="004A1BED">
      <w:pPr>
        <w:jc w:val="center"/>
        <w:rPr>
          <w:sz w:val="20"/>
          <w:szCs w:val="20"/>
        </w:rPr>
      </w:pPr>
      <w:hyperlink r:id="rId13" w:history="1">
        <w:r w:rsidRPr="004A1BED">
          <w:rPr>
            <w:rStyle w:val="Hyperlink"/>
            <w:sz w:val="20"/>
            <w:szCs w:val="20"/>
          </w:rPr>
          <w:t>https://www.wepal.net/library/?app=content.list&amp;level=8&amp;semester=2&amp;subject=6&amp;type=3</w:t>
        </w:r>
      </w:hyperlink>
    </w:p>
    <w:sectPr w:rsidR="004A1BED" w:rsidRPr="004A1BED" w:rsidSect="00EB08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B7E"/>
    <w:multiLevelType w:val="hybridMultilevel"/>
    <w:tmpl w:val="FD0C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20"/>
  <w:characterSpacingControl w:val="doNotCompress"/>
  <w:compat/>
  <w:rsids>
    <w:rsidRoot w:val="00A13FA6"/>
    <w:rsid w:val="00005C63"/>
    <w:rsid w:val="000274D5"/>
    <w:rsid w:val="00040B35"/>
    <w:rsid w:val="00080B30"/>
    <w:rsid w:val="000A7D00"/>
    <w:rsid w:val="00107BB0"/>
    <w:rsid w:val="00116296"/>
    <w:rsid w:val="00123C73"/>
    <w:rsid w:val="001D6DF5"/>
    <w:rsid w:val="001F489C"/>
    <w:rsid w:val="002C4A43"/>
    <w:rsid w:val="002F573C"/>
    <w:rsid w:val="004A1BED"/>
    <w:rsid w:val="005106F6"/>
    <w:rsid w:val="00521700"/>
    <w:rsid w:val="00540669"/>
    <w:rsid w:val="00557918"/>
    <w:rsid w:val="00581AA0"/>
    <w:rsid w:val="0062401C"/>
    <w:rsid w:val="00692943"/>
    <w:rsid w:val="00695AF9"/>
    <w:rsid w:val="006A6422"/>
    <w:rsid w:val="006B1734"/>
    <w:rsid w:val="006F74B2"/>
    <w:rsid w:val="00772518"/>
    <w:rsid w:val="00855E59"/>
    <w:rsid w:val="00894B0B"/>
    <w:rsid w:val="008E457E"/>
    <w:rsid w:val="009A08AD"/>
    <w:rsid w:val="009C7AB8"/>
    <w:rsid w:val="009E651C"/>
    <w:rsid w:val="00A13FA6"/>
    <w:rsid w:val="00A311CB"/>
    <w:rsid w:val="00A4075C"/>
    <w:rsid w:val="00A55522"/>
    <w:rsid w:val="00AD30F4"/>
    <w:rsid w:val="00AD6450"/>
    <w:rsid w:val="00B028A5"/>
    <w:rsid w:val="00B327D5"/>
    <w:rsid w:val="00B41B9C"/>
    <w:rsid w:val="00B612ED"/>
    <w:rsid w:val="00C052B8"/>
    <w:rsid w:val="00C24164"/>
    <w:rsid w:val="00CC6E17"/>
    <w:rsid w:val="00CF072F"/>
    <w:rsid w:val="00D17507"/>
    <w:rsid w:val="00D85390"/>
    <w:rsid w:val="00D95D46"/>
    <w:rsid w:val="00DB1439"/>
    <w:rsid w:val="00E003FB"/>
    <w:rsid w:val="00E01DE4"/>
    <w:rsid w:val="00E1453C"/>
    <w:rsid w:val="00E27FD1"/>
    <w:rsid w:val="00E86DF8"/>
    <w:rsid w:val="00EB0827"/>
    <w:rsid w:val="00F46F97"/>
    <w:rsid w:val="00F552B1"/>
    <w:rsid w:val="00F91A29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13FA6"/>
    <w:pPr>
      <w:tabs>
        <w:tab w:val="left" w:pos="360"/>
        <w:tab w:val="left" w:pos="540"/>
      </w:tabs>
      <w:ind w:right="360"/>
      <w:jc w:val="both"/>
    </w:pPr>
    <w:rPr>
      <w:rFonts w:ascii="Simplified Arabic" w:eastAsia="Simplified Arabic" w:hAnsi="Simplified Arabic" w:cs="Simplified Arabic"/>
      <w:b/>
      <w:bCs/>
      <w:lang w:bidi="ar-JO"/>
    </w:rPr>
  </w:style>
  <w:style w:type="character" w:customStyle="1" w:styleId="AsmNormalBoldChar">
    <w:name w:val="Asm_Normal_Bold Char"/>
    <w:link w:val="AsmNormalBold"/>
    <w:rsid w:val="00A13FA6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customStyle="1" w:styleId="1">
    <w:name w:val="عادي1"/>
    <w:rsid w:val="00557918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55791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4A1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2&amp;subject=6&amp;type=3" TargetMode="External"/><Relationship Id="rId13" Type="http://schemas.openxmlformats.org/officeDocument/2006/relationships/hyperlink" Target="https://www.wepal.net/library/?app=content.list&amp;level=8&amp;semester=2&amp;subject=6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8&amp;semester=2&amp;subject=6&amp;type=3" TargetMode="External"/><Relationship Id="rId12" Type="http://schemas.openxmlformats.org/officeDocument/2006/relationships/hyperlink" Target="https://www.wepal.net/library/?app=content.list&amp;level=8&amp;semester=2&amp;subject=6&amp;type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8&amp;semester=2&amp;subject=6&amp;type=3" TargetMode="External"/><Relationship Id="rId11" Type="http://schemas.openxmlformats.org/officeDocument/2006/relationships/hyperlink" Target="https://www.wepal.net/library/?app=content.list&amp;level=8&amp;semester=2&amp;subject=6&amp;type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8&amp;semester=2&amp;subject=6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8&amp;semester=2&amp;subject=6&amp;type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35DB4-3E8F-4742-8823-66E1B947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35</cp:revision>
  <dcterms:created xsi:type="dcterms:W3CDTF">2019-01-28T20:10:00Z</dcterms:created>
  <dcterms:modified xsi:type="dcterms:W3CDTF">2019-03-19T13:32:00Z</dcterms:modified>
</cp:coreProperties>
</file>