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C" w:rsidRPr="00CE0AA9" w:rsidRDefault="002D5B4C" w:rsidP="002D5B4C">
      <w:pPr>
        <w:pStyle w:val="1"/>
        <w:jc w:val="center"/>
        <w:rPr>
          <w:rFonts w:asciiTheme="majorBidi" w:hAnsiTheme="majorBidi" w:cstheme="majorBidi"/>
          <w:b/>
          <w:szCs w:val="28"/>
        </w:rPr>
      </w:pPr>
      <w:bookmarkStart w:id="0" w:name="h.gjdgxs" w:colFirst="0" w:colLast="0"/>
      <w:bookmarkEnd w:id="0"/>
      <w:r w:rsidRPr="00CE0AA9">
        <w:rPr>
          <w:rFonts w:asciiTheme="majorBidi" w:hAnsiTheme="majorBidi" w:cstheme="majorBidi"/>
          <w:b/>
          <w:szCs w:val="28"/>
          <w:rtl/>
        </w:rPr>
        <w:t>نموذج تصميم وحدة تعليمية</w:t>
      </w:r>
    </w:p>
    <w:p w:rsidR="002D5B4C" w:rsidRPr="00CE0AA9" w:rsidRDefault="002D5B4C" w:rsidP="002D5B4C">
      <w:pPr>
        <w:pStyle w:val="1"/>
        <w:jc w:val="center"/>
        <w:rPr>
          <w:rFonts w:asciiTheme="majorBidi" w:hAnsiTheme="majorBidi" w:cstheme="majorBidi"/>
          <w:b/>
          <w:szCs w:val="28"/>
        </w:rPr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92"/>
        <w:gridCol w:w="1418"/>
        <w:gridCol w:w="3447"/>
        <w:gridCol w:w="2752"/>
        <w:gridCol w:w="1298"/>
      </w:tblGrid>
      <w:tr w:rsidR="002D5B4C" w:rsidRPr="00CE0AA9" w:rsidTr="001F1C04">
        <w:trPr>
          <w:jc w:val="center"/>
        </w:trPr>
        <w:tc>
          <w:tcPr>
            <w:tcW w:w="1992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المبحث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الصف</w:t>
            </w:r>
          </w:p>
        </w:tc>
        <w:tc>
          <w:tcPr>
            <w:tcW w:w="3447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عنوان الوحدة </w:t>
            </w:r>
          </w:p>
        </w:tc>
        <w:tc>
          <w:tcPr>
            <w:tcW w:w="2752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الموضوع</w:t>
            </w:r>
          </w:p>
        </w:tc>
        <w:tc>
          <w:tcPr>
            <w:tcW w:w="1298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عدد الحصص</w:t>
            </w:r>
          </w:p>
        </w:tc>
      </w:tr>
      <w:tr w:rsidR="002D5B4C" w:rsidRPr="00CE0AA9" w:rsidTr="00552192">
        <w:trPr>
          <w:trHeight w:val="953"/>
          <w:jc w:val="center"/>
        </w:trPr>
        <w:tc>
          <w:tcPr>
            <w:tcW w:w="1992" w:type="dxa"/>
            <w:shd w:val="clear" w:color="auto" w:fill="FFFFFF"/>
          </w:tcPr>
          <w:p w:rsidR="002D5B4C" w:rsidRPr="00CE0AA9" w:rsidRDefault="009C7311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العلوم والحياة</w:t>
            </w:r>
          </w:p>
        </w:tc>
        <w:tc>
          <w:tcPr>
            <w:tcW w:w="1418" w:type="dxa"/>
            <w:shd w:val="clear" w:color="auto" w:fill="FFFFFF"/>
          </w:tcPr>
          <w:p w:rsidR="002D5B4C" w:rsidRPr="00CE0AA9" w:rsidRDefault="008327B5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التاسع</w:t>
            </w:r>
          </w:p>
        </w:tc>
        <w:tc>
          <w:tcPr>
            <w:tcW w:w="3447" w:type="dxa"/>
            <w:shd w:val="clear" w:color="auto" w:fill="FFFFFF"/>
          </w:tcPr>
          <w:p w:rsidR="002D5B4C" w:rsidRPr="00CE0AA9" w:rsidRDefault="008327B5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النبات الزهري</w:t>
            </w:r>
          </w:p>
        </w:tc>
        <w:tc>
          <w:tcPr>
            <w:tcW w:w="2752" w:type="dxa"/>
            <w:shd w:val="clear" w:color="auto" w:fill="FFFFFF"/>
          </w:tcPr>
          <w:p w:rsidR="009C7311" w:rsidRPr="00CE0AA9" w:rsidRDefault="008327B5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أنسجة النبات الزهري</w:t>
            </w:r>
          </w:p>
          <w:p w:rsidR="008327B5" w:rsidRPr="00CE0AA9" w:rsidRDefault="008327B5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أجزاء النبات الزهري</w:t>
            </w:r>
          </w:p>
          <w:p w:rsidR="008327B5" w:rsidRPr="00CE0AA9" w:rsidRDefault="008327B5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الهرمونات لنباتية</w:t>
            </w:r>
          </w:p>
        </w:tc>
        <w:tc>
          <w:tcPr>
            <w:tcW w:w="1298" w:type="dxa"/>
            <w:shd w:val="clear" w:color="auto" w:fill="FFFFFF"/>
          </w:tcPr>
          <w:p w:rsidR="0007704E" w:rsidRPr="00CE0AA9" w:rsidRDefault="00C122F2" w:rsidP="00C122F2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5</w:t>
            </w:r>
          </w:p>
          <w:p w:rsidR="00C122F2" w:rsidRPr="00CE0AA9" w:rsidRDefault="00C122F2" w:rsidP="00C122F2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5</w:t>
            </w:r>
          </w:p>
          <w:p w:rsidR="0007704E" w:rsidRPr="00CE0AA9" w:rsidRDefault="00C122F2" w:rsidP="00552192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3</w:t>
            </w:r>
          </w:p>
        </w:tc>
      </w:tr>
    </w:tbl>
    <w:tbl>
      <w:tblPr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9"/>
        <w:gridCol w:w="3828"/>
        <w:gridCol w:w="3828"/>
      </w:tblGrid>
      <w:tr w:rsidR="002D5B4C" w:rsidRPr="00CE0AA9" w:rsidTr="009312C5">
        <w:tc>
          <w:tcPr>
            <w:tcW w:w="3259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اسم المعلم</w:t>
            </w:r>
          </w:p>
        </w:tc>
        <w:tc>
          <w:tcPr>
            <w:tcW w:w="3828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المدرسة</w:t>
            </w:r>
          </w:p>
        </w:tc>
        <w:tc>
          <w:tcPr>
            <w:tcW w:w="3828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مكان العمل/ المديرية </w:t>
            </w:r>
          </w:p>
        </w:tc>
      </w:tr>
      <w:tr w:rsidR="002D5B4C" w:rsidRPr="00CE0AA9" w:rsidTr="009312C5">
        <w:tc>
          <w:tcPr>
            <w:tcW w:w="3259" w:type="dxa"/>
            <w:shd w:val="clear" w:color="auto" w:fill="FFFFFF"/>
          </w:tcPr>
          <w:p w:rsidR="002D5B4C" w:rsidRPr="00CE0AA9" w:rsidRDefault="00777920" w:rsidP="00777920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فائقة العمايرة</w:t>
            </w:r>
          </w:p>
        </w:tc>
        <w:tc>
          <w:tcPr>
            <w:tcW w:w="3828" w:type="dxa"/>
            <w:shd w:val="clear" w:color="auto" w:fill="FFFFFF"/>
          </w:tcPr>
          <w:p w:rsidR="002D5B4C" w:rsidRPr="00CE0AA9" w:rsidRDefault="00777920" w:rsidP="00777920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البيرة الأساسية المختلطة</w:t>
            </w:r>
          </w:p>
        </w:tc>
        <w:tc>
          <w:tcPr>
            <w:tcW w:w="3828" w:type="dxa"/>
            <w:shd w:val="clear" w:color="auto" w:fill="FFFFFF"/>
          </w:tcPr>
          <w:p w:rsidR="002D5B4C" w:rsidRPr="00CE0AA9" w:rsidRDefault="00777920" w:rsidP="00777920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جنوب الخليل</w:t>
            </w:r>
          </w:p>
        </w:tc>
      </w:tr>
    </w:tbl>
    <w:p w:rsidR="002D5B4C" w:rsidRPr="00CE0AA9" w:rsidRDefault="002D5B4C" w:rsidP="002D5B4C">
      <w:pPr>
        <w:pStyle w:val="1"/>
        <w:rPr>
          <w:rFonts w:asciiTheme="majorBidi" w:hAnsiTheme="majorBidi" w:cstheme="majorBidi"/>
          <w:b/>
          <w:szCs w:val="28"/>
        </w:rPr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907"/>
      </w:tblGrid>
      <w:tr w:rsidR="002D5B4C" w:rsidRPr="00CE0AA9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النتاج العام للتعلم: </w:t>
            </w:r>
          </w:p>
        </w:tc>
      </w:tr>
      <w:tr w:rsidR="002D5B4C" w:rsidRPr="00CE0AA9" w:rsidTr="001F1C04">
        <w:trPr>
          <w:trHeight w:val="360"/>
          <w:jc w:val="center"/>
        </w:trPr>
        <w:tc>
          <w:tcPr>
            <w:tcW w:w="10907" w:type="dxa"/>
            <w:shd w:val="clear" w:color="auto" w:fill="FFFFFF"/>
          </w:tcPr>
          <w:p w:rsidR="002D5B4C" w:rsidRPr="00CE0AA9" w:rsidRDefault="00B670AD" w:rsidP="009312C5">
            <w:pPr>
              <w:spacing w:before="60" w:after="60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استخدام النباتات واستثمار فوائدها في مجالات الحياة المختلفة</w:t>
            </w:r>
          </w:p>
        </w:tc>
      </w:tr>
    </w:tbl>
    <w:p w:rsidR="002D5B4C" w:rsidRPr="00CE0AA9" w:rsidRDefault="002D5B4C" w:rsidP="002D5B4C">
      <w:pPr>
        <w:pStyle w:val="1"/>
        <w:rPr>
          <w:rFonts w:asciiTheme="majorBidi" w:hAnsiTheme="majorBidi" w:cstheme="majorBidi"/>
          <w:b/>
          <w:szCs w:val="28"/>
        </w:rPr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907"/>
      </w:tblGrid>
      <w:tr w:rsidR="002D5B4C" w:rsidRPr="00CE0AA9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Pr="00CE0AA9" w:rsidRDefault="001F1C04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الأهداف</w:t>
            </w:r>
            <w:r w:rsidR="002D5B4C"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 التعليمية:</w:t>
            </w:r>
          </w:p>
        </w:tc>
      </w:tr>
      <w:tr w:rsidR="002D5B4C" w:rsidRPr="00CE0AA9" w:rsidTr="001F1C04">
        <w:trPr>
          <w:trHeight w:val="868"/>
          <w:jc w:val="center"/>
        </w:trPr>
        <w:tc>
          <w:tcPr>
            <w:tcW w:w="10907" w:type="dxa"/>
            <w:shd w:val="clear" w:color="auto" w:fill="FFFFFF" w:themeFill="background1"/>
          </w:tcPr>
          <w:p w:rsidR="00F07181" w:rsidRPr="00CE0AA9" w:rsidRDefault="009C7311" w:rsidP="00F0718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</w:t>
            </w:r>
            <w:r w:rsidR="00F07181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التمييز بين أنسجة النبات الزهري بطرق مختلفة.</w:t>
            </w:r>
          </w:p>
          <w:p w:rsidR="00F07181" w:rsidRPr="00CE0AA9" w:rsidRDefault="00BB22E0" w:rsidP="00F0718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-الربط بين </w:t>
            </w:r>
            <w:r w:rsidR="0002173B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تركيب كل نسيج ووظائفه .</w:t>
            </w:r>
          </w:p>
          <w:p w:rsidR="0002173B" w:rsidRPr="00CE0AA9" w:rsidRDefault="0002173B" w:rsidP="00F0718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</w:t>
            </w:r>
            <w:r w:rsidR="00B82C3A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وصف أجزاء النبات الزهري المختلفة .</w:t>
            </w:r>
          </w:p>
          <w:p w:rsidR="00B82C3A" w:rsidRPr="00CE0AA9" w:rsidRDefault="00B82C3A" w:rsidP="00F0718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-وصف التركيب الداخلي لجذر وساق نبات ذي فلقتين من خلال دراسة مقطع عرض لكل منهما و المقارنة بينها .</w:t>
            </w:r>
          </w:p>
          <w:p w:rsidR="00B82C3A" w:rsidRPr="00CE0AA9" w:rsidRDefault="00B82C3A" w:rsidP="00F0718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-وصف التركيب الداخلي لورقة نبات من خلال دراسة مقطع عرض لها .</w:t>
            </w:r>
          </w:p>
          <w:p w:rsidR="00B82C3A" w:rsidRPr="00CE0AA9" w:rsidRDefault="00B82C3A" w:rsidP="00F0718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-توضيح كيف يتلاءم تركيب بعض أجزاء الزهري مع قدرتها على النمو وأداء وظائفها .</w:t>
            </w:r>
          </w:p>
          <w:p w:rsidR="0002173B" w:rsidRPr="00CE0AA9" w:rsidRDefault="00B82C3A" w:rsidP="00B82C3A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-استكشاف</w:t>
            </w:r>
            <w:r w:rsidR="00F23096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 بعض وظائف الهرمونات النباتية </w:t>
            </w:r>
            <w:r w:rsidR="00552192" w:rsidRPr="00CE0AA9">
              <w:rPr>
                <w:rFonts w:asciiTheme="majorBidi" w:hAnsiTheme="majorBidi" w:cstheme="majorBidi" w:hint="cs"/>
                <w:b/>
                <w:szCs w:val="28"/>
                <w:shd w:val="clear" w:color="auto" w:fill="F9F9F9"/>
                <w:rtl/>
              </w:rPr>
              <w:t>وتطبيقاته</w:t>
            </w:r>
            <w:r w:rsidR="00552192" w:rsidRPr="00CE0AA9">
              <w:rPr>
                <w:rFonts w:asciiTheme="majorBidi" w:hAnsiTheme="majorBidi" w:cstheme="majorBidi" w:hint="eastAsia"/>
                <w:b/>
                <w:szCs w:val="28"/>
                <w:shd w:val="clear" w:color="auto" w:fill="F9F9F9"/>
                <w:rtl/>
              </w:rPr>
              <w:t>ا</w:t>
            </w:r>
            <w:r w:rsidR="00F23096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 .</w:t>
            </w:r>
          </w:p>
          <w:p w:rsidR="00F23096" w:rsidRPr="00CE0AA9" w:rsidRDefault="00F23096" w:rsidP="00B82C3A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-تنفيذ مشروع تطبيقي في نهاية الوحدة (ألبوم أو حديقة مصغرة )</w:t>
            </w:r>
            <w:r w:rsidR="00583606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 , </w:t>
            </w:r>
          </w:p>
          <w:p w:rsidR="009C7311" w:rsidRPr="00CE0AA9" w:rsidRDefault="009C7311" w:rsidP="009C7311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shd w:val="clear" w:color="auto" w:fill="F9F9F9"/>
              </w:rPr>
            </w:pPr>
          </w:p>
        </w:tc>
      </w:tr>
    </w:tbl>
    <w:tbl>
      <w:tblPr>
        <w:tblpPr w:leftFromText="180" w:rightFromText="180" w:vertAnchor="text" w:horzAnchor="margin" w:tblpY="306"/>
        <w:bidiVisual/>
        <w:tblW w:w="10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8"/>
        <w:gridCol w:w="3585"/>
        <w:gridCol w:w="2328"/>
      </w:tblGrid>
      <w:tr w:rsidR="002D5B4C" w:rsidRPr="00CE0AA9" w:rsidTr="00CA0A78">
        <w:tc>
          <w:tcPr>
            <w:tcW w:w="5038" w:type="dxa"/>
            <w:shd w:val="clear" w:color="auto" w:fill="F7CAAC" w:themeFill="accent2" w:themeFillTint="66"/>
          </w:tcPr>
          <w:p w:rsidR="002D5B4C" w:rsidRPr="00CE0AA9" w:rsidRDefault="002D5B4C" w:rsidP="00CA0A78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5B4C" w:rsidRPr="00CE0AA9" w:rsidRDefault="002D5B4C" w:rsidP="00CA0A78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مهارات قرن الـ 21 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2D5B4C" w:rsidRPr="00CE0AA9" w:rsidRDefault="002D5B4C" w:rsidP="00CA0A78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خبرات التعلم السابقة</w:t>
            </w:r>
          </w:p>
        </w:tc>
      </w:tr>
      <w:tr w:rsidR="002D5B4C" w:rsidRPr="00CE0AA9" w:rsidTr="00CA0A78">
        <w:trPr>
          <w:trHeight w:val="40"/>
        </w:trPr>
        <w:tc>
          <w:tcPr>
            <w:tcW w:w="5038" w:type="dxa"/>
            <w:shd w:val="clear" w:color="auto" w:fill="FFFFFF" w:themeFill="background1"/>
          </w:tcPr>
          <w:p w:rsidR="000265CD" w:rsidRPr="00CE0AA9" w:rsidRDefault="00E24322" w:rsidP="00CA0A78">
            <w:pPr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</w:t>
            </w:r>
            <w:r w:rsidR="00A03F90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استخدام الهرمونات النباتية في زراعة ال</w:t>
            </w:r>
            <w:r w:rsidR="0006080F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نباتات وتحسين صفاتها</w:t>
            </w:r>
            <w:r w:rsidR="00E70F50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.</w:t>
            </w:r>
          </w:p>
          <w:p w:rsidR="00E70F50" w:rsidRPr="00CE0AA9" w:rsidRDefault="00E70F50" w:rsidP="00CA0A78">
            <w:pPr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-تحضير شرائح </w:t>
            </w:r>
            <w:r w:rsidR="00552192" w:rsidRPr="00CE0AA9">
              <w:rPr>
                <w:rFonts w:asciiTheme="majorBidi" w:hAnsiTheme="majorBidi" w:cstheme="majorBidi" w:hint="cs"/>
                <w:b/>
                <w:szCs w:val="28"/>
                <w:shd w:val="clear" w:color="auto" w:fill="F9F9F9"/>
                <w:rtl/>
              </w:rPr>
              <w:t>لأنسجة</w:t>
            </w: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 النبات المختلفة .</w:t>
            </w:r>
          </w:p>
          <w:p w:rsidR="00E70F50" w:rsidRPr="00CE0AA9" w:rsidRDefault="00E70F50" w:rsidP="00CA0A78">
            <w:pPr>
              <w:rPr>
                <w:rFonts w:asciiTheme="majorBidi" w:hAnsiTheme="majorBidi" w:cstheme="majorBidi"/>
                <w:b/>
                <w:szCs w:val="28"/>
                <w:shd w:val="clear" w:color="auto" w:fill="F9F9F9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-</w:t>
            </w:r>
            <w:r w:rsidR="006C69A7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 xml:space="preserve">تجهيز </w:t>
            </w:r>
            <w:r w:rsidR="00596A3A" w:rsidRPr="00CE0AA9">
              <w:rPr>
                <w:rFonts w:asciiTheme="majorBidi" w:hAnsiTheme="majorBidi" w:cstheme="majorBidi"/>
                <w:b/>
                <w:szCs w:val="28"/>
                <w:shd w:val="clear" w:color="auto" w:fill="F9F9F9"/>
                <w:rtl/>
              </w:rPr>
              <w:t>ألبومات نباتية حسب خصائص الأنسجة .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2D5B4C" w:rsidRPr="00CE0AA9" w:rsidRDefault="00660E33" w:rsidP="00CA0A78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التعلم التعاوني</w:t>
            </w:r>
          </w:p>
          <w:p w:rsidR="00660E33" w:rsidRPr="00CE0AA9" w:rsidRDefault="00660E33" w:rsidP="00CA0A78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التعلم باللعب</w:t>
            </w:r>
          </w:p>
          <w:p w:rsidR="00660E33" w:rsidRPr="00CE0AA9" w:rsidRDefault="00660E33" w:rsidP="00CA0A78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استخدام التكنولوجيا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660E33" w:rsidRPr="00CE0AA9" w:rsidRDefault="009120A3" w:rsidP="00CA0A7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وحدة النبات الصف السابع</w:t>
            </w:r>
          </w:p>
        </w:tc>
      </w:tr>
    </w:tbl>
    <w:p w:rsidR="002D5B4C" w:rsidRPr="00CE0AA9" w:rsidRDefault="002D5B4C" w:rsidP="002D5B4C">
      <w:pPr>
        <w:pStyle w:val="1"/>
        <w:rPr>
          <w:rFonts w:asciiTheme="majorBidi" w:hAnsiTheme="majorBidi" w:cstheme="majorBidi"/>
          <w:b/>
          <w:szCs w:val="28"/>
        </w:rPr>
      </w:pPr>
    </w:p>
    <w:tbl>
      <w:tblPr>
        <w:bidiVisual/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4"/>
        <w:gridCol w:w="2322"/>
        <w:gridCol w:w="4186"/>
        <w:gridCol w:w="783"/>
        <w:gridCol w:w="396"/>
        <w:gridCol w:w="992"/>
        <w:gridCol w:w="1560"/>
      </w:tblGrid>
      <w:tr w:rsidR="002D5B4C" w:rsidRPr="00CE0AA9" w:rsidTr="00552192">
        <w:trPr>
          <w:jc w:val="center"/>
        </w:trPr>
        <w:tc>
          <w:tcPr>
            <w:tcW w:w="614" w:type="dxa"/>
            <w:shd w:val="clear" w:color="auto" w:fill="F7CAAC" w:themeFill="accent2" w:themeFillTint="66"/>
            <w:vAlign w:val="center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حصة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الأهداف الإجرائية</w:t>
            </w: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وصف الإجراءات و استراتيجيات التدريس </w:t>
            </w:r>
          </w:p>
        </w:tc>
        <w:tc>
          <w:tcPr>
            <w:tcW w:w="1179" w:type="dxa"/>
            <w:gridSpan w:val="2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النشاط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المصدر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Pr="00CE0AA9" w:rsidRDefault="002D5B4C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التقويم</w:t>
            </w:r>
          </w:p>
        </w:tc>
      </w:tr>
      <w:tr w:rsidR="002D5B4C" w:rsidRPr="00CE0AA9" w:rsidTr="00552192">
        <w:trPr>
          <w:jc w:val="center"/>
        </w:trPr>
        <w:tc>
          <w:tcPr>
            <w:tcW w:w="614" w:type="dxa"/>
            <w:vMerge w:val="restart"/>
            <w:shd w:val="clear" w:color="auto" w:fill="FFFFFF"/>
          </w:tcPr>
          <w:p w:rsidR="00235C3A" w:rsidRPr="00CE0AA9" w:rsidRDefault="006223A7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1</w:t>
            </w:r>
          </w:p>
          <w:p w:rsidR="00235C3A" w:rsidRPr="00CE0AA9" w:rsidRDefault="00235C3A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</w:rPr>
            </w:pPr>
          </w:p>
          <w:p w:rsidR="002D5B4C" w:rsidRPr="00CE0AA9" w:rsidRDefault="002D5B4C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</w:rPr>
            </w:pPr>
          </w:p>
          <w:p w:rsidR="002D5B4C" w:rsidRPr="00CE0AA9" w:rsidRDefault="002D5B4C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782187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3</w:t>
            </w: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03132E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03132E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5</w:t>
            </w: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8E5AC8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5</w:t>
            </w: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8E5AC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E4251" w:rsidRPr="00CE0AA9" w:rsidRDefault="007E4251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782187" w:rsidRPr="00CE0AA9" w:rsidRDefault="00782187" w:rsidP="00604029">
            <w:pPr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</w:tc>
        <w:tc>
          <w:tcPr>
            <w:tcW w:w="232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CE0AA9" w:rsidRDefault="006223A7" w:rsidP="009312C5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lastRenderedPageBreak/>
              <w:t>-تدبر خلق الله</w:t>
            </w:r>
          </w:p>
        </w:tc>
        <w:tc>
          <w:tcPr>
            <w:tcW w:w="4186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CE0AA9" w:rsidRDefault="003F39DB" w:rsidP="005A112C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- </w:t>
            </w:r>
            <w:r w:rsidR="005A112C" w:rsidRPr="00CE0AA9">
              <w:rPr>
                <w:rFonts w:asciiTheme="majorBidi" w:hAnsiTheme="majorBidi" w:cstheme="majorBidi"/>
                <w:b/>
                <w:szCs w:val="28"/>
                <w:rtl/>
              </w:rPr>
              <w:t>المناقشة والحوار</w:t>
            </w:r>
            <w:r w:rsidR="001B2747"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 حول صورة الغلاف.</w:t>
            </w:r>
          </w:p>
          <w:p w:rsidR="003F39DB" w:rsidRPr="00CE0AA9" w:rsidRDefault="003F39DB" w:rsidP="00A4244A">
            <w:pPr>
              <w:rPr>
                <w:rFonts w:asciiTheme="majorBidi" w:hAnsiTheme="majorBidi" w:cstheme="majorBidi"/>
                <w:b/>
                <w:szCs w:val="28"/>
              </w:rPr>
            </w:pPr>
          </w:p>
        </w:tc>
        <w:tc>
          <w:tcPr>
            <w:tcW w:w="1179" w:type="dxa"/>
            <w:gridSpan w:val="2"/>
            <w:tcBorders>
              <w:bottom w:val="dashed" w:sz="4" w:space="0" w:color="000000"/>
            </w:tcBorders>
            <w:shd w:val="clear" w:color="auto" w:fill="FFFFFF"/>
          </w:tcPr>
          <w:p w:rsidR="00A4244A" w:rsidRPr="00CE0AA9" w:rsidRDefault="00D90BDB" w:rsidP="00D90BDB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الغلاف ص94</w:t>
            </w:r>
          </w:p>
        </w:tc>
        <w:tc>
          <w:tcPr>
            <w:tcW w:w="99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CE0AA9" w:rsidRDefault="00660E33" w:rsidP="009312C5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الكتاب</w:t>
            </w:r>
          </w:p>
        </w:tc>
        <w:tc>
          <w:tcPr>
            <w:tcW w:w="1560" w:type="dxa"/>
            <w:tcBorders>
              <w:bottom w:val="dashed" w:sz="4" w:space="0" w:color="000000"/>
            </w:tcBorders>
            <w:shd w:val="clear" w:color="auto" w:fill="FFFFFF"/>
          </w:tcPr>
          <w:p w:rsidR="00744CF9" w:rsidRPr="00CE0AA9" w:rsidRDefault="00795869" w:rsidP="009312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CE0AA9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فسر الآية 64 من سورة الواقعة</w:t>
            </w:r>
          </w:p>
        </w:tc>
      </w:tr>
      <w:tr w:rsidR="002D5B4C" w:rsidRPr="00CE0AA9" w:rsidTr="00552192">
        <w:trPr>
          <w:jc w:val="center"/>
        </w:trPr>
        <w:tc>
          <w:tcPr>
            <w:tcW w:w="614" w:type="dxa"/>
            <w:vMerge/>
            <w:shd w:val="clear" w:color="auto" w:fill="FFFFFF"/>
          </w:tcPr>
          <w:p w:rsidR="002D5B4C" w:rsidRPr="00CE0AA9" w:rsidRDefault="002D5B4C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</w:rPr>
            </w:pPr>
          </w:p>
        </w:tc>
        <w:tc>
          <w:tcPr>
            <w:tcW w:w="232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CE0AA9" w:rsidRDefault="00D13A6B" w:rsidP="009312C5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-التعرف اجزاء النبات الزهري</w:t>
            </w:r>
          </w:p>
          <w:p w:rsidR="00D13A6B" w:rsidRPr="00CE0AA9" w:rsidRDefault="00802BBE" w:rsidP="009312C5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-التمييز بين الانتحاء الضوئي والتأود الأرضي</w:t>
            </w:r>
          </w:p>
          <w:p w:rsidR="00A26DDE" w:rsidRPr="00CE0AA9" w:rsidRDefault="00802BBE" w:rsidP="00552192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</w:t>
            </w:r>
            <w:r w:rsidR="00A26DDE" w:rsidRPr="00CE0AA9">
              <w:rPr>
                <w:rFonts w:asciiTheme="majorBidi" w:hAnsiTheme="majorBidi" w:cstheme="majorBidi"/>
                <w:b/>
                <w:szCs w:val="28"/>
                <w:rtl/>
              </w:rPr>
              <w:t>توضيح كيف يستجيب النبات لهرمون الجبرلين</w:t>
            </w:r>
          </w:p>
        </w:tc>
        <w:tc>
          <w:tcPr>
            <w:tcW w:w="4186" w:type="dxa"/>
            <w:tcBorders>
              <w:bottom w:val="dashed" w:sz="4" w:space="0" w:color="000000"/>
            </w:tcBorders>
            <w:shd w:val="clear" w:color="auto" w:fill="FFFFFF"/>
          </w:tcPr>
          <w:p w:rsidR="00D54098" w:rsidRPr="00CE0AA9" w:rsidRDefault="00A4244A" w:rsidP="00D5409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</w:t>
            </w:r>
            <w:r w:rsidR="00D54098"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اتباع العرض العلمي والتعاوني </w:t>
            </w:r>
            <w:r w:rsidR="007C7306"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لتنفيذ الأنشطة </w:t>
            </w:r>
          </w:p>
          <w:p w:rsidR="007C7306" w:rsidRPr="00CE0AA9" w:rsidRDefault="007C7306" w:rsidP="00D5409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-عرض فديو واستخدام </w:t>
            </w:r>
            <w:r w:rsidRPr="00CE0AA9">
              <w:rPr>
                <w:rFonts w:asciiTheme="majorBidi" w:hAnsiTheme="majorBidi" w:cstheme="majorBidi"/>
                <w:b/>
                <w:szCs w:val="28"/>
              </w:rPr>
              <w:t>LCD</w:t>
            </w:r>
          </w:p>
          <w:p w:rsidR="008E2723" w:rsidRPr="00CE0AA9" w:rsidRDefault="008E2723" w:rsidP="00D5409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-متابعة النتائج ونقاشها</w:t>
            </w:r>
          </w:p>
          <w:p w:rsidR="00A4244A" w:rsidRPr="00CE0AA9" w:rsidRDefault="00A4244A" w:rsidP="009312C5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</w:p>
        </w:tc>
        <w:tc>
          <w:tcPr>
            <w:tcW w:w="1179" w:type="dxa"/>
            <w:gridSpan w:val="2"/>
            <w:tcBorders>
              <w:bottom w:val="dashed" w:sz="4" w:space="0" w:color="000000"/>
            </w:tcBorders>
            <w:shd w:val="clear" w:color="auto" w:fill="FFFFFF"/>
          </w:tcPr>
          <w:p w:rsidR="002D5B4C" w:rsidRPr="00CE0AA9" w:rsidRDefault="002D5B4C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1F1C04" w:rsidRPr="00CE0AA9" w:rsidRDefault="00875667" w:rsidP="00875667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نشاط(1)ص96</w:t>
            </w:r>
          </w:p>
          <w:p w:rsidR="00875667" w:rsidRPr="00CE0AA9" w:rsidRDefault="00875667" w:rsidP="00875667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نشاط(2)ص97</w:t>
            </w:r>
          </w:p>
          <w:p w:rsidR="00875667" w:rsidRPr="00CE0AA9" w:rsidRDefault="00875667" w:rsidP="00875667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نشاط(3)ص98</w:t>
            </w:r>
          </w:p>
        </w:tc>
        <w:tc>
          <w:tcPr>
            <w:tcW w:w="992" w:type="dxa"/>
            <w:tcBorders>
              <w:bottom w:val="dashed" w:sz="4" w:space="0" w:color="000000"/>
            </w:tcBorders>
            <w:shd w:val="clear" w:color="auto" w:fill="FFFFFF"/>
          </w:tcPr>
          <w:p w:rsidR="003760E5" w:rsidRPr="00CE0AA9" w:rsidRDefault="00CE29DF" w:rsidP="00CE29DF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الكتاب </w:t>
            </w:r>
          </w:p>
          <w:p w:rsidR="00CE29DF" w:rsidRPr="00CE0AA9" w:rsidRDefault="00CE29DF" w:rsidP="00CE29DF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الانترنت</w:t>
            </w:r>
          </w:p>
          <w:p w:rsidR="009C74F3" w:rsidRPr="00CE0AA9" w:rsidRDefault="00A76C52" w:rsidP="00CE29DF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المختبر</w:t>
            </w:r>
          </w:p>
        </w:tc>
        <w:tc>
          <w:tcPr>
            <w:tcW w:w="1560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CE0AA9" w:rsidRDefault="008E5A1A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قارن باستخدام الرسم الفرق بينا</w:t>
            </w:r>
            <w:r w:rsidR="00552192" w:rsidRPr="00CE0AA9">
              <w:rPr>
                <w:rFonts w:asciiTheme="majorBidi" w:hAnsiTheme="majorBidi" w:cstheme="majorBidi" w:hint="cs"/>
                <w:b/>
                <w:szCs w:val="28"/>
                <w:rtl/>
              </w:rPr>
              <w:t>ل</w:t>
            </w: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تأود الأرضي والانتحاء </w:t>
            </w:r>
            <w:r w:rsidR="00552192" w:rsidRPr="00CE0AA9">
              <w:rPr>
                <w:rFonts w:asciiTheme="majorBidi" w:hAnsiTheme="majorBidi" w:cstheme="majorBidi" w:hint="cs"/>
                <w:b/>
                <w:szCs w:val="28"/>
                <w:rtl/>
              </w:rPr>
              <w:t>الضوئ</w:t>
            </w:r>
            <w:r w:rsidR="00552192" w:rsidRPr="00CE0AA9">
              <w:rPr>
                <w:rFonts w:asciiTheme="majorBidi" w:hAnsiTheme="majorBidi" w:cstheme="majorBidi" w:hint="eastAsia"/>
                <w:b/>
                <w:szCs w:val="28"/>
                <w:rtl/>
              </w:rPr>
              <w:t>ي</w:t>
            </w:r>
          </w:p>
        </w:tc>
      </w:tr>
      <w:tr w:rsidR="00552192" w:rsidRPr="00CE0AA9" w:rsidTr="006B6FF2">
        <w:trPr>
          <w:trHeight w:val="1620"/>
          <w:jc w:val="center"/>
        </w:trPr>
        <w:tc>
          <w:tcPr>
            <w:tcW w:w="614" w:type="dxa"/>
            <w:vMerge/>
            <w:shd w:val="clear" w:color="auto" w:fill="FFFFFF"/>
          </w:tcPr>
          <w:p w:rsidR="00552192" w:rsidRPr="00CE0AA9" w:rsidRDefault="00552192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</w:rPr>
            </w:pPr>
          </w:p>
        </w:tc>
        <w:tc>
          <w:tcPr>
            <w:tcW w:w="2322" w:type="dxa"/>
            <w:shd w:val="clear" w:color="auto" w:fill="FFFFFF"/>
          </w:tcPr>
          <w:p w:rsidR="00552192" w:rsidRPr="00CE0AA9" w:rsidRDefault="00552192" w:rsidP="009312C5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-تحضير شرائح نباتية</w:t>
            </w:r>
          </w:p>
          <w:p w:rsidR="00552192" w:rsidRPr="00CE0AA9" w:rsidRDefault="00552192" w:rsidP="009312C5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 المقارنة بين أنواع الأنسجة المختلفة.</w:t>
            </w:r>
          </w:p>
          <w:p w:rsidR="00552192" w:rsidRPr="00CE0AA9" w:rsidRDefault="00552192" w:rsidP="009312C5">
            <w:pPr>
              <w:pStyle w:val="1"/>
              <w:shd w:val="clear" w:color="auto" w:fill="FFFFFF" w:themeFill="background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تصميم خرائط مفاهيمية</w:t>
            </w:r>
          </w:p>
        </w:tc>
        <w:tc>
          <w:tcPr>
            <w:tcW w:w="4186" w:type="dxa"/>
            <w:shd w:val="clear" w:color="auto" w:fill="FFFFFF"/>
          </w:tcPr>
          <w:p w:rsidR="00552192" w:rsidRPr="00CE0AA9" w:rsidRDefault="00552192" w:rsidP="00DC1EBB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--اتباع العرض العلمي والتعاوني لتنفيذ الأنشطة </w:t>
            </w:r>
          </w:p>
          <w:p w:rsidR="00552192" w:rsidRPr="00CE0AA9" w:rsidRDefault="00552192" w:rsidP="00DC1EBB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-عرض فديو واستخدام </w:t>
            </w:r>
            <w:r w:rsidRPr="00CE0AA9">
              <w:rPr>
                <w:rFonts w:asciiTheme="majorBidi" w:hAnsiTheme="majorBidi" w:cstheme="majorBidi"/>
                <w:b/>
                <w:szCs w:val="28"/>
              </w:rPr>
              <w:t>LCD</w:t>
            </w:r>
          </w:p>
          <w:p w:rsidR="00552192" w:rsidRPr="00CE0AA9" w:rsidRDefault="00552192" w:rsidP="00DC1EBB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-متابعة النتائج ونقاشها</w:t>
            </w:r>
          </w:p>
          <w:p w:rsidR="00552192" w:rsidRPr="00CE0AA9" w:rsidRDefault="00552192" w:rsidP="000D0F73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-عرض نماذ</w:t>
            </w:r>
            <w:r w:rsidRPr="00CE0AA9">
              <w:rPr>
                <w:rFonts w:asciiTheme="majorBidi" w:hAnsiTheme="majorBidi" w:cstheme="majorBidi" w:hint="cs"/>
                <w:b/>
                <w:szCs w:val="28"/>
                <w:rtl/>
              </w:rPr>
              <w:t>ج</w:t>
            </w: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 للخشب واللحاء</w:t>
            </w:r>
          </w:p>
        </w:tc>
        <w:tc>
          <w:tcPr>
            <w:tcW w:w="1179" w:type="dxa"/>
            <w:gridSpan w:val="2"/>
            <w:shd w:val="clear" w:color="auto" w:fill="FFFFFF"/>
          </w:tcPr>
          <w:p w:rsidR="00552192" w:rsidRPr="00CE0AA9" w:rsidRDefault="00552192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نشاط (1) ص101</w:t>
            </w:r>
          </w:p>
          <w:p w:rsidR="00552192" w:rsidRPr="00CE0AA9" w:rsidRDefault="00552192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552192" w:rsidRPr="00CE0AA9" w:rsidRDefault="00552192" w:rsidP="007B492E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الكتاب </w:t>
            </w:r>
          </w:p>
          <w:p w:rsidR="00552192" w:rsidRPr="00CE0AA9" w:rsidRDefault="00552192" w:rsidP="007B492E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الانترنت</w:t>
            </w:r>
          </w:p>
          <w:p w:rsidR="00552192" w:rsidRPr="00CE0AA9" w:rsidRDefault="00552192" w:rsidP="007B492E">
            <w:pPr>
              <w:spacing w:before="120" w:after="120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المختبر</w:t>
            </w:r>
          </w:p>
        </w:tc>
        <w:tc>
          <w:tcPr>
            <w:tcW w:w="1560" w:type="dxa"/>
            <w:shd w:val="clear" w:color="auto" w:fill="FFFFFF"/>
          </w:tcPr>
          <w:p w:rsidR="00552192" w:rsidRPr="00CE0AA9" w:rsidRDefault="00552192" w:rsidP="009312C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قارن بين الأنسجة النباتية المختلفة</w:t>
            </w:r>
          </w:p>
        </w:tc>
      </w:tr>
      <w:tr w:rsidR="00DA7EB5" w:rsidRPr="00CE0AA9" w:rsidTr="00552192">
        <w:trPr>
          <w:trHeight w:val="990"/>
          <w:jc w:val="center"/>
        </w:trPr>
        <w:tc>
          <w:tcPr>
            <w:tcW w:w="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EB5" w:rsidRPr="00CE0AA9" w:rsidRDefault="00DA7EB5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EB5" w:rsidRPr="00CE0AA9" w:rsidRDefault="00DA7EB5" w:rsidP="007E6AE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</w:p>
          <w:p w:rsidR="00A20D3E" w:rsidRPr="00CE0AA9" w:rsidRDefault="00A20D3E" w:rsidP="007E6AE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-تصميم رسومات تصف النبات الزهري</w:t>
            </w:r>
          </w:p>
          <w:p w:rsidR="00A20D3E" w:rsidRPr="00CE0AA9" w:rsidRDefault="00A20D3E" w:rsidP="007E6AE8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</w:t>
            </w:r>
            <w:r w:rsidR="00751A06" w:rsidRPr="00CE0AA9">
              <w:rPr>
                <w:rFonts w:asciiTheme="majorBidi" w:hAnsiTheme="majorBidi" w:cstheme="majorBidi"/>
                <w:b/>
                <w:szCs w:val="28"/>
                <w:rtl/>
              </w:rPr>
              <w:t>دراسة التركيب الخارجي نبات ذي فلقتين</w:t>
            </w:r>
          </w:p>
          <w:p w:rsidR="00326DA1" w:rsidRPr="00CE0AA9" w:rsidRDefault="00326DA1" w:rsidP="007E6AE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-تصميم ألبوم يوضح تصنيف الأوراق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7EB5" w:rsidRPr="00CE0AA9" w:rsidRDefault="00DA7EB5" w:rsidP="000D0F73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-مراجعه للدروس السابقة</w:t>
            </w:r>
          </w:p>
          <w:p w:rsidR="00DA7EB5" w:rsidRPr="00CE0AA9" w:rsidRDefault="00DA7EB5" w:rsidP="000D0F73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-عرض نماذج لنباتات مختلفة </w:t>
            </w:r>
          </w:p>
          <w:p w:rsidR="00DA7EB5" w:rsidRPr="00CE0AA9" w:rsidRDefault="00DA7EB5" w:rsidP="000D0F73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-تصنيف بذور النباتات حسب خصائصها</w:t>
            </w:r>
          </w:p>
          <w:p w:rsidR="00DA7EB5" w:rsidRPr="00CE0AA9" w:rsidRDefault="00DA7EB5" w:rsidP="000D0F73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-دراسة أجزاء النباتات المختلفة</w:t>
            </w:r>
          </w:p>
          <w:p w:rsidR="00DA7EB5" w:rsidRPr="00CE0AA9" w:rsidRDefault="00DA7EB5" w:rsidP="000D0F73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-توضيح أجزاء النبات من خلال الرسم</w:t>
            </w:r>
          </w:p>
          <w:p w:rsidR="00DA7EB5" w:rsidRPr="00CE0AA9" w:rsidRDefault="00DA7EB5" w:rsidP="00B829C6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7EB5" w:rsidRPr="00CE0AA9" w:rsidRDefault="00DA7EB5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الأنشطة من ص107 </w:t>
            </w:r>
            <w:bookmarkStart w:id="1" w:name="_GoBack"/>
            <w:bookmarkEnd w:id="1"/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الى ص116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7EB5" w:rsidRPr="00CE0AA9" w:rsidRDefault="00DA7EB5" w:rsidP="00DA7EB5">
            <w:pPr>
              <w:spacing w:before="120" w:after="120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الكتاب</w:t>
            </w:r>
          </w:p>
          <w:p w:rsidR="00DA7EB5" w:rsidRPr="00CE0AA9" w:rsidRDefault="00DA7EB5" w:rsidP="00DA7EB5">
            <w:pPr>
              <w:spacing w:before="120" w:after="120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المختبر </w:t>
            </w:r>
          </w:p>
          <w:p w:rsidR="00DA7EB5" w:rsidRPr="00CE0AA9" w:rsidRDefault="00DA7EB5" w:rsidP="00DA7EB5">
            <w:pPr>
              <w:spacing w:before="120" w:after="120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الانترنت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7EB5" w:rsidRPr="00CE0AA9" w:rsidRDefault="00DA7EB5" w:rsidP="00093C6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عرض رسومات ثم أطلب تعيين الأجزاء عليها </w:t>
            </w:r>
          </w:p>
        </w:tc>
      </w:tr>
      <w:tr w:rsidR="00DA7EB5" w:rsidRPr="00CE0AA9" w:rsidTr="00552192">
        <w:trPr>
          <w:jc w:val="center"/>
        </w:trPr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A7EB5" w:rsidRPr="00CE0AA9" w:rsidRDefault="006C0316" w:rsidP="00604029">
            <w:pPr>
              <w:pStyle w:val="1"/>
              <w:tabs>
                <w:tab w:val="right" w:pos="278"/>
              </w:tabs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lastRenderedPageBreak/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A7EB5" w:rsidRPr="00CE0AA9" w:rsidRDefault="008D6F44" w:rsidP="000B4411">
            <w:pPr>
              <w:pStyle w:val="1"/>
              <w:tabs>
                <w:tab w:val="right" w:pos="278"/>
              </w:tabs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-شرح آلية عمل الهرمونات النباتية</w:t>
            </w:r>
          </w:p>
          <w:p w:rsidR="008D6F44" w:rsidRPr="00CE0AA9" w:rsidRDefault="008D6F44" w:rsidP="000B4411">
            <w:pPr>
              <w:pStyle w:val="1"/>
              <w:tabs>
                <w:tab w:val="right" w:pos="278"/>
              </w:tabs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</w:t>
            </w:r>
            <w:r w:rsidR="00561BAB" w:rsidRPr="00CE0AA9">
              <w:rPr>
                <w:rFonts w:asciiTheme="majorBidi" w:hAnsiTheme="majorBidi" w:cstheme="majorBidi"/>
                <w:b/>
                <w:szCs w:val="28"/>
                <w:rtl/>
              </w:rPr>
              <w:t>التمييز بين أهمية كل هرمون وآخر</w:t>
            </w:r>
          </w:p>
          <w:p w:rsidR="00561BAB" w:rsidRPr="00CE0AA9" w:rsidRDefault="00561BAB" w:rsidP="000B4411">
            <w:pPr>
              <w:pStyle w:val="1"/>
              <w:tabs>
                <w:tab w:val="right" w:pos="278"/>
              </w:tabs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</w:t>
            </w:r>
            <w:r w:rsidR="009D21A6" w:rsidRPr="00CE0AA9">
              <w:rPr>
                <w:rFonts w:asciiTheme="majorBidi" w:hAnsiTheme="majorBidi" w:cstheme="majorBidi"/>
                <w:b/>
                <w:szCs w:val="28"/>
                <w:rtl/>
              </w:rPr>
              <w:t>تحديد مكان تواجد كل هرمون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DA7EB5" w:rsidRPr="00CE0AA9" w:rsidRDefault="005B30A1" w:rsidP="009312C5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-مراجعه للدروس السابقة</w:t>
            </w:r>
          </w:p>
          <w:p w:rsidR="00C6557E" w:rsidRPr="00CE0AA9" w:rsidRDefault="00C6557E" w:rsidP="009312C5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اتباع أسلوب الاستقصاء العلمي لتوضيح دور كل هرمون</w:t>
            </w:r>
          </w:p>
          <w:p w:rsidR="00C6557E" w:rsidRPr="00CE0AA9" w:rsidRDefault="00C6557E" w:rsidP="009312C5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-ال</w:t>
            </w:r>
            <w:r w:rsidR="00567BB7"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استعانة بالرسومات </w:t>
            </w:r>
          </w:p>
          <w:p w:rsidR="00567BB7" w:rsidRPr="00CE0AA9" w:rsidRDefault="00567BB7" w:rsidP="009312C5">
            <w:pPr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- عرض فيديو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DA7EB5" w:rsidRPr="00CE0AA9" w:rsidRDefault="00221AB1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نشاط(12)</w:t>
            </w:r>
          </w:p>
          <w:p w:rsidR="00221AB1" w:rsidRPr="00CE0AA9" w:rsidRDefault="00221AB1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نشاط(13)</w:t>
            </w:r>
          </w:p>
          <w:p w:rsidR="00221AB1" w:rsidRPr="00CE0AA9" w:rsidRDefault="00221AB1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ص122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7991" w:rsidRPr="00CE0AA9" w:rsidRDefault="00B27991" w:rsidP="00B27991">
            <w:pPr>
              <w:spacing w:before="120" w:after="120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الكتاب</w:t>
            </w:r>
          </w:p>
          <w:p w:rsidR="00B27991" w:rsidRPr="00CE0AA9" w:rsidRDefault="00B27991" w:rsidP="00B27991">
            <w:pPr>
              <w:spacing w:before="120" w:after="120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المختبر </w:t>
            </w:r>
          </w:p>
          <w:p w:rsidR="00DA7EB5" w:rsidRPr="00CE0AA9" w:rsidRDefault="00B27991" w:rsidP="00B27991">
            <w:pPr>
              <w:spacing w:before="120" w:after="120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الانترنت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DA7EB5" w:rsidRPr="00CE0AA9" w:rsidRDefault="00A72E65" w:rsidP="00093C65">
            <w:pPr>
              <w:pStyle w:val="1"/>
              <w:jc w:val="center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اشرح آلية عمل الهرمونات</w:t>
            </w:r>
          </w:p>
        </w:tc>
      </w:tr>
      <w:tr w:rsidR="00DA7EB5" w:rsidRPr="00CE0AA9" w:rsidTr="000B4411">
        <w:trPr>
          <w:jc w:val="center"/>
        </w:trPr>
        <w:tc>
          <w:tcPr>
            <w:tcW w:w="7905" w:type="dxa"/>
            <w:gridSpan w:val="4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DA7EB5" w:rsidRPr="00CE0AA9" w:rsidRDefault="00DA7EB5" w:rsidP="009312C5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</w:rPr>
              <w:t>-</w:t>
            </w:r>
          </w:p>
          <w:p w:rsidR="00DA7EB5" w:rsidRPr="00CE0AA9" w:rsidRDefault="00DA7EB5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مواد إثرائية </w:t>
            </w:r>
          </w:p>
        </w:tc>
        <w:tc>
          <w:tcPr>
            <w:tcW w:w="2948" w:type="dxa"/>
            <w:gridSpan w:val="3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DA7EB5" w:rsidRPr="00CE0AA9" w:rsidRDefault="00DA7EB5" w:rsidP="000B4411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</w:p>
        </w:tc>
      </w:tr>
      <w:tr w:rsidR="00DA7EB5" w:rsidRPr="00CE0AA9" w:rsidTr="000B4411">
        <w:trPr>
          <w:trHeight w:val="280"/>
          <w:jc w:val="center"/>
        </w:trPr>
        <w:tc>
          <w:tcPr>
            <w:tcW w:w="10853" w:type="dxa"/>
            <w:gridSpan w:val="7"/>
            <w:shd w:val="clear" w:color="auto" w:fill="FFFFFF"/>
          </w:tcPr>
          <w:p w:rsidR="00DA7EB5" w:rsidRPr="00CE0AA9" w:rsidRDefault="00E819A8" w:rsidP="0014629E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بور</w:t>
            </w:r>
            <w:r w:rsidR="00DA7EB5"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بوينت                                                          </w:t>
            </w:r>
          </w:p>
          <w:p w:rsidR="00DA7EB5" w:rsidRPr="00CE0AA9" w:rsidRDefault="00DA7EB5" w:rsidP="00B6487F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فيديوهات</w:t>
            </w:r>
          </w:p>
          <w:p w:rsidR="00DA7EB5" w:rsidRPr="00CE0AA9" w:rsidRDefault="00DA7EB5" w:rsidP="0014629E">
            <w:pPr>
              <w:pStyle w:val="1"/>
              <w:rPr>
                <w:rFonts w:asciiTheme="majorBidi" w:hAnsiTheme="majorBidi" w:cstheme="majorBidi"/>
                <w:b/>
                <w:szCs w:val="28"/>
                <w:rtl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الابحاث</w:t>
            </w:r>
          </w:p>
          <w:p w:rsidR="00DA7EB5" w:rsidRPr="00CE0AA9" w:rsidRDefault="00B6487F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المواد التدريبية</w:t>
            </w:r>
          </w:p>
        </w:tc>
      </w:tr>
    </w:tbl>
    <w:p w:rsidR="002D5B4C" w:rsidRPr="00CE0AA9" w:rsidRDefault="002D5B4C" w:rsidP="002D5B4C">
      <w:pPr>
        <w:pStyle w:val="1"/>
        <w:rPr>
          <w:rFonts w:asciiTheme="majorBidi" w:hAnsiTheme="majorBidi" w:cstheme="majorBidi"/>
          <w:b/>
          <w:szCs w:val="28"/>
        </w:rPr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907"/>
      </w:tblGrid>
      <w:tr w:rsidR="002D5B4C" w:rsidRPr="00CE0AA9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إرشادات عامة</w:t>
            </w:r>
          </w:p>
        </w:tc>
      </w:tr>
      <w:tr w:rsidR="002D5B4C" w:rsidRPr="00CE0AA9" w:rsidTr="001F1C04">
        <w:trPr>
          <w:trHeight w:val="180"/>
          <w:jc w:val="center"/>
        </w:trPr>
        <w:tc>
          <w:tcPr>
            <w:tcW w:w="10907" w:type="dxa"/>
            <w:shd w:val="clear" w:color="auto" w:fill="FFFFFF"/>
          </w:tcPr>
          <w:p w:rsidR="002D5B4C" w:rsidRPr="00CE0AA9" w:rsidRDefault="000B4411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 xml:space="preserve">الحذر عند استخدام الأدوات خلال تنفيذ الأنشطة </w:t>
            </w:r>
          </w:p>
        </w:tc>
      </w:tr>
      <w:tr w:rsidR="002D5B4C" w:rsidRPr="00CE0AA9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Pr="00CE0AA9" w:rsidRDefault="002D5B4C" w:rsidP="009312C5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</w:rPr>
              <w:t>المراجع</w:t>
            </w:r>
          </w:p>
        </w:tc>
      </w:tr>
      <w:tr w:rsidR="002D5B4C" w:rsidRPr="00CE0AA9" w:rsidTr="001F1C04">
        <w:trPr>
          <w:trHeight w:val="280"/>
          <w:jc w:val="center"/>
        </w:trPr>
        <w:tc>
          <w:tcPr>
            <w:tcW w:w="10907" w:type="dxa"/>
            <w:shd w:val="clear" w:color="auto" w:fill="FFFFFF"/>
          </w:tcPr>
          <w:p w:rsidR="000A6A81" w:rsidRPr="00CE0AA9" w:rsidRDefault="000B4411" w:rsidP="000A6A81">
            <w:pPr>
              <w:pStyle w:val="1"/>
              <w:rPr>
                <w:rFonts w:asciiTheme="majorBidi" w:hAnsiTheme="majorBidi" w:cstheme="majorBidi"/>
                <w:b/>
                <w:szCs w:val="28"/>
              </w:rPr>
            </w:pPr>
            <w:r w:rsidRPr="00CE0AA9">
              <w:rPr>
                <w:rFonts w:asciiTheme="majorBidi" w:hAnsiTheme="majorBidi" w:cstheme="majorBidi"/>
                <w:b/>
                <w:szCs w:val="28"/>
                <w:rtl/>
                <w:lang w:bidi="ar-JO"/>
              </w:rPr>
              <w:t>المكتبة   , مصادر النت  و القران الكريم</w:t>
            </w:r>
          </w:p>
        </w:tc>
      </w:tr>
    </w:tbl>
    <w:p w:rsidR="0014629E" w:rsidRPr="00552192" w:rsidRDefault="000A6A81" w:rsidP="009C781F">
      <w:pPr>
        <w:ind w:right="10466"/>
        <w:rPr>
          <w:rFonts w:asciiTheme="majorBidi" w:hAnsiTheme="majorBidi" w:cstheme="majorBidi"/>
          <w:bCs/>
          <w:szCs w:val="28"/>
          <w:rtl/>
        </w:rPr>
      </w:pPr>
      <w:r w:rsidRPr="00552192">
        <w:rPr>
          <w:rFonts w:asciiTheme="majorBidi" w:hAnsiTheme="majorBidi" w:cstheme="majorBidi"/>
          <w:bCs/>
          <w:noProof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10591800</wp:posOffset>
            </wp:positionV>
            <wp:extent cx="7560310" cy="10692130"/>
            <wp:effectExtent l="0" t="0" r="2540" b="0"/>
            <wp:wrapTopAndBottom/>
            <wp:docPr id="1713" name="Picture 1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" name="Picture 17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D23" w:rsidRPr="00552192" w:rsidRDefault="00167D23" w:rsidP="00552192">
      <w:pPr>
        <w:ind w:left="-1440" w:right="10466"/>
        <w:rPr>
          <w:rFonts w:asciiTheme="majorBidi" w:hAnsiTheme="majorBidi" w:cstheme="majorBidi"/>
          <w:bCs/>
          <w:szCs w:val="28"/>
        </w:rPr>
      </w:pPr>
    </w:p>
    <w:sectPr w:rsidR="00167D23" w:rsidRPr="00552192" w:rsidSect="00552192">
      <w:pgSz w:w="11906" w:h="16838"/>
      <w:pgMar w:top="568" w:right="284" w:bottom="284" w:left="284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9" w:hanging="360"/>
      </w:pPr>
    </w:lvl>
    <w:lvl w:ilvl="2" w:tplc="0409001B" w:tentative="1">
      <w:start w:val="1"/>
      <w:numFmt w:val="lowerRoman"/>
      <w:lvlText w:val="%3."/>
      <w:lvlJc w:val="right"/>
      <w:pPr>
        <w:ind w:left="5059" w:hanging="180"/>
      </w:pPr>
    </w:lvl>
    <w:lvl w:ilvl="3" w:tplc="0409000F" w:tentative="1">
      <w:start w:val="1"/>
      <w:numFmt w:val="decimal"/>
      <w:lvlText w:val="%4."/>
      <w:lvlJc w:val="left"/>
      <w:pPr>
        <w:ind w:left="5779" w:hanging="360"/>
      </w:pPr>
    </w:lvl>
    <w:lvl w:ilvl="4" w:tplc="04090019" w:tentative="1">
      <w:start w:val="1"/>
      <w:numFmt w:val="lowerLetter"/>
      <w:lvlText w:val="%5."/>
      <w:lvlJc w:val="left"/>
      <w:pPr>
        <w:ind w:left="6499" w:hanging="360"/>
      </w:pPr>
    </w:lvl>
    <w:lvl w:ilvl="5" w:tplc="0409001B" w:tentative="1">
      <w:start w:val="1"/>
      <w:numFmt w:val="lowerRoman"/>
      <w:lvlText w:val="%6."/>
      <w:lvlJc w:val="right"/>
      <w:pPr>
        <w:ind w:left="7219" w:hanging="180"/>
      </w:pPr>
    </w:lvl>
    <w:lvl w:ilvl="6" w:tplc="0409000F" w:tentative="1">
      <w:start w:val="1"/>
      <w:numFmt w:val="decimal"/>
      <w:lvlText w:val="%7."/>
      <w:lvlJc w:val="left"/>
      <w:pPr>
        <w:ind w:left="7939" w:hanging="360"/>
      </w:pPr>
    </w:lvl>
    <w:lvl w:ilvl="7" w:tplc="04090019" w:tentative="1">
      <w:start w:val="1"/>
      <w:numFmt w:val="lowerLetter"/>
      <w:lvlText w:val="%8."/>
      <w:lvlJc w:val="left"/>
      <w:pPr>
        <w:ind w:left="8659" w:hanging="360"/>
      </w:pPr>
    </w:lvl>
    <w:lvl w:ilvl="8" w:tplc="0409001B" w:tentative="1">
      <w:start w:val="1"/>
      <w:numFmt w:val="lowerRoman"/>
      <w:lvlText w:val="%9."/>
      <w:lvlJc w:val="right"/>
      <w:pPr>
        <w:ind w:left="93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/>
  <w:rsids>
    <w:rsidRoot w:val="002D5B4C"/>
    <w:rsid w:val="00013273"/>
    <w:rsid w:val="0002173B"/>
    <w:rsid w:val="00021E4B"/>
    <w:rsid w:val="000265CD"/>
    <w:rsid w:val="0003132E"/>
    <w:rsid w:val="000354FD"/>
    <w:rsid w:val="000471F6"/>
    <w:rsid w:val="0005263F"/>
    <w:rsid w:val="000560E3"/>
    <w:rsid w:val="00057503"/>
    <w:rsid w:val="00057F13"/>
    <w:rsid w:val="0006080F"/>
    <w:rsid w:val="00076714"/>
    <w:rsid w:val="0007704E"/>
    <w:rsid w:val="0009094C"/>
    <w:rsid w:val="000A6A81"/>
    <w:rsid w:val="000B4411"/>
    <w:rsid w:val="000B4BB9"/>
    <w:rsid w:val="000D0F73"/>
    <w:rsid w:val="000D1BE3"/>
    <w:rsid w:val="0011658E"/>
    <w:rsid w:val="00123AE4"/>
    <w:rsid w:val="00130ABE"/>
    <w:rsid w:val="001429CA"/>
    <w:rsid w:val="0014629E"/>
    <w:rsid w:val="00167D23"/>
    <w:rsid w:val="0017482D"/>
    <w:rsid w:val="00181EC5"/>
    <w:rsid w:val="001A2294"/>
    <w:rsid w:val="001B2747"/>
    <w:rsid w:val="001C587F"/>
    <w:rsid w:val="001F1C04"/>
    <w:rsid w:val="001F6CA9"/>
    <w:rsid w:val="00221064"/>
    <w:rsid w:val="00221AB1"/>
    <w:rsid w:val="00235C3A"/>
    <w:rsid w:val="00241C3D"/>
    <w:rsid w:val="00260868"/>
    <w:rsid w:val="00294C25"/>
    <w:rsid w:val="002A4B9E"/>
    <w:rsid w:val="002B4814"/>
    <w:rsid w:val="002D5B4C"/>
    <w:rsid w:val="002F6A6D"/>
    <w:rsid w:val="003020F9"/>
    <w:rsid w:val="00304E04"/>
    <w:rsid w:val="003157B2"/>
    <w:rsid w:val="00326DA1"/>
    <w:rsid w:val="00366207"/>
    <w:rsid w:val="003760E5"/>
    <w:rsid w:val="00382DA0"/>
    <w:rsid w:val="00392519"/>
    <w:rsid w:val="003D43CE"/>
    <w:rsid w:val="003D71A7"/>
    <w:rsid w:val="003F39DB"/>
    <w:rsid w:val="004A6CA3"/>
    <w:rsid w:val="004B3079"/>
    <w:rsid w:val="004F25FC"/>
    <w:rsid w:val="004F65FA"/>
    <w:rsid w:val="00504340"/>
    <w:rsid w:val="00511827"/>
    <w:rsid w:val="00524C60"/>
    <w:rsid w:val="00552192"/>
    <w:rsid w:val="00561BAB"/>
    <w:rsid w:val="00567BB7"/>
    <w:rsid w:val="00583606"/>
    <w:rsid w:val="00596A3A"/>
    <w:rsid w:val="005A112C"/>
    <w:rsid w:val="005A6A4C"/>
    <w:rsid w:val="005B30A1"/>
    <w:rsid w:val="005B326B"/>
    <w:rsid w:val="005E02F7"/>
    <w:rsid w:val="005E424E"/>
    <w:rsid w:val="005E7ADC"/>
    <w:rsid w:val="00604029"/>
    <w:rsid w:val="00607EDD"/>
    <w:rsid w:val="00620ED5"/>
    <w:rsid w:val="006223A7"/>
    <w:rsid w:val="00660E33"/>
    <w:rsid w:val="006746D4"/>
    <w:rsid w:val="006948A0"/>
    <w:rsid w:val="006966D2"/>
    <w:rsid w:val="006C0316"/>
    <w:rsid w:val="006C69A7"/>
    <w:rsid w:val="006D4E56"/>
    <w:rsid w:val="006F7500"/>
    <w:rsid w:val="00744CF9"/>
    <w:rsid w:val="00751A06"/>
    <w:rsid w:val="00763247"/>
    <w:rsid w:val="00774157"/>
    <w:rsid w:val="00777920"/>
    <w:rsid w:val="00782187"/>
    <w:rsid w:val="00790D33"/>
    <w:rsid w:val="00795869"/>
    <w:rsid w:val="007A2BF3"/>
    <w:rsid w:val="007A7902"/>
    <w:rsid w:val="007B492E"/>
    <w:rsid w:val="007C4521"/>
    <w:rsid w:val="007C7306"/>
    <w:rsid w:val="007E4251"/>
    <w:rsid w:val="007E6AE8"/>
    <w:rsid w:val="007E77EE"/>
    <w:rsid w:val="00802BBE"/>
    <w:rsid w:val="00832695"/>
    <w:rsid w:val="008327B5"/>
    <w:rsid w:val="00875667"/>
    <w:rsid w:val="00885039"/>
    <w:rsid w:val="0089296D"/>
    <w:rsid w:val="008931D7"/>
    <w:rsid w:val="008B6556"/>
    <w:rsid w:val="008D6F44"/>
    <w:rsid w:val="008E2723"/>
    <w:rsid w:val="008E5A1A"/>
    <w:rsid w:val="008E5AC8"/>
    <w:rsid w:val="00906964"/>
    <w:rsid w:val="009120A3"/>
    <w:rsid w:val="00931C95"/>
    <w:rsid w:val="00987B38"/>
    <w:rsid w:val="009B1E35"/>
    <w:rsid w:val="009C7311"/>
    <w:rsid w:val="009C74F3"/>
    <w:rsid w:val="009C781F"/>
    <w:rsid w:val="009D21A6"/>
    <w:rsid w:val="009D5092"/>
    <w:rsid w:val="009F397F"/>
    <w:rsid w:val="00A02B98"/>
    <w:rsid w:val="00A034A7"/>
    <w:rsid w:val="00A03F90"/>
    <w:rsid w:val="00A06C24"/>
    <w:rsid w:val="00A20D3E"/>
    <w:rsid w:val="00A26DDE"/>
    <w:rsid w:val="00A4244A"/>
    <w:rsid w:val="00A72E65"/>
    <w:rsid w:val="00A76C52"/>
    <w:rsid w:val="00AA5F39"/>
    <w:rsid w:val="00AA7683"/>
    <w:rsid w:val="00AE5213"/>
    <w:rsid w:val="00AF04EC"/>
    <w:rsid w:val="00AF5276"/>
    <w:rsid w:val="00B11CD0"/>
    <w:rsid w:val="00B2144C"/>
    <w:rsid w:val="00B27991"/>
    <w:rsid w:val="00B6487F"/>
    <w:rsid w:val="00B670AD"/>
    <w:rsid w:val="00B71C9E"/>
    <w:rsid w:val="00B829C6"/>
    <w:rsid w:val="00B82C3A"/>
    <w:rsid w:val="00B94460"/>
    <w:rsid w:val="00BB22E0"/>
    <w:rsid w:val="00C007EC"/>
    <w:rsid w:val="00C122F2"/>
    <w:rsid w:val="00C50665"/>
    <w:rsid w:val="00C6557E"/>
    <w:rsid w:val="00C70C1E"/>
    <w:rsid w:val="00C86451"/>
    <w:rsid w:val="00C95E00"/>
    <w:rsid w:val="00CA0A78"/>
    <w:rsid w:val="00CA74D5"/>
    <w:rsid w:val="00CA7737"/>
    <w:rsid w:val="00CC0EBE"/>
    <w:rsid w:val="00CC6A58"/>
    <w:rsid w:val="00CE0AA9"/>
    <w:rsid w:val="00CE29DF"/>
    <w:rsid w:val="00D13A6B"/>
    <w:rsid w:val="00D30C14"/>
    <w:rsid w:val="00D337F3"/>
    <w:rsid w:val="00D520A3"/>
    <w:rsid w:val="00D54098"/>
    <w:rsid w:val="00D54CED"/>
    <w:rsid w:val="00D622FA"/>
    <w:rsid w:val="00D90BDB"/>
    <w:rsid w:val="00D91553"/>
    <w:rsid w:val="00DA7119"/>
    <w:rsid w:val="00DA7EB5"/>
    <w:rsid w:val="00DB0F4B"/>
    <w:rsid w:val="00DC1EBB"/>
    <w:rsid w:val="00DD58DE"/>
    <w:rsid w:val="00E001E4"/>
    <w:rsid w:val="00E155D2"/>
    <w:rsid w:val="00E24322"/>
    <w:rsid w:val="00E31A3F"/>
    <w:rsid w:val="00E70F50"/>
    <w:rsid w:val="00E819A8"/>
    <w:rsid w:val="00EC6362"/>
    <w:rsid w:val="00EC6523"/>
    <w:rsid w:val="00EE663B"/>
    <w:rsid w:val="00F07181"/>
    <w:rsid w:val="00F113DC"/>
    <w:rsid w:val="00F13275"/>
    <w:rsid w:val="00F23096"/>
    <w:rsid w:val="00FA6A3A"/>
    <w:rsid w:val="00FD0F2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4C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1"/>
    <w:rsid w:val="002D5B4C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character" w:styleId="Hyperlink">
    <w:name w:val="Hyperlink"/>
    <w:basedOn w:val="a0"/>
    <w:uiPriority w:val="99"/>
    <w:unhideWhenUsed/>
    <w:rsid w:val="002D5B4C"/>
    <w:rPr>
      <w:color w:val="0563C1" w:themeColor="hyperlink"/>
      <w:u w:val="single"/>
    </w:rPr>
  </w:style>
  <w:style w:type="table" w:customStyle="1" w:styleId="TableGrid">
    <w:name w:val="TableGrid"/>
    <w:rsid w:val="001462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6746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46D4"/>
    <w:rPr>
      <w:rFonts w:ascii="Tahoma" w:eastAsia="Simplified Arabic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5</cp:revision>
  <cp:lastPrinted>2018-03-14T00:32:00Z</cp:lastPrinted>
  <dcterms:created xsi:type="dcterms:W3CDTF">2018-03-17T20:29:00Z</dcterms:created>
  <dcterms:modified xsi:type="dcterms:W3CDTF">2019-01-29T11:30:00Z</dcterms:modified>
</cp:coreProperties>
</file>