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581"/>
        <w:tblW w:w="0" w:type="auto"/>
        <w:tblLayout w:type="fixed"/>
        <w:tblLook w:val="04A0"/>
      </w:tblPr>
      <w:tblGrid>
        <w:gridCol w:w="1444"/>
        <w:gridCol w:w="4604"/>
        <w:gridCol w:w="810"/>
        <w:gridCol w:w="1170"/>
        <w:gridCol w:w="1440"/>
        <w:gridCol w:w="990"/>
      </w:tblGrid>
      <w:tr w:rsidR="00B678F0" w:rsidRPr="005B3B5A" w:rsidTr="000030E9">
        <w:tc>
          <w:tcPr>
            <w:tcW w:w="1444" w:type="dxa"/>
          </w:tcPr>
          <w:p w:rsidR="00B678F0" w:rsidRPr="00305DD2" w:rsidRDefault="00B678F0" w:rsidP="00B678F0">
            <w:pPr>
              <w:ind w:left="-99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05D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الوسائل           </w:t>
            </w:r>
          </w:p>
          <w:p w:rsidR="00B678F0" w:rsidRPr="00305DD2" w:rsidRDefault="00B678F0" w:rsidP="00B678F0">
            <w:pPr>
              <w:ind w:left="-990" w:right="-62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05D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4604" w:type="dxa"/>
          </w:tcPr>
          <w:p w:rsidR="00B678F0" w:rsidRPr="00305DD2" w:rsidRDefault="00B678F0" w:rsidP="00305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05D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810" w:type="dxa"/>
          </w:tcPr>
          <w:p w:rsidR="00B678F0" w:rsidRPr="00305DD2" w:rsidRDefault="00B678F0" w:rsidP="00305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05D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170" w:type="dxa"/>
          </w:tcPr>
          <w:p w:rsidR="00B678F0" w:rsidRPr="00305DD2" w:rsidRDefault="00B678F0" w:rsidP="00305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05D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440" w:type="dxa"/>
          </w:tcPr>
          <w:p w:rsidR="00B678F0" w:rsidRPr="00305DD2" w:rsidRDefault="00B678F0" w:rsidP="00305DD2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305DD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990" w:type="dxa"/>
          </w:tcPr>
          <w:p w:rsidR="00B678F0" w:rsidRPr="00305DD2" w:rsidRDefault="00B678F0" w:rsidP="00305D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05DD2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</w:tr>
      <w:tr w:rsidR="00B678F0" w:rsidRPr="005B3B5A" w:rsidTr="000030E9">
        <w:tc>
          <w:tcPr>
            <w:tcW w:w="1444" w:type="dxa"/>
            <w:vMerge w:val="restart"/>
          </w:tcPr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الكتاب المقرر</w:t>
            </w: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</w:p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خرائط</w:t>
            </w: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</w:p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السبورة</w:t>
            </w: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</w:p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صور</w:t>
            </w:r>
          </w:p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</w:p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بوربوينت</w:t>
            </w: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</w:p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افلام وثائقية</w:t>
            </w:r>
          </w:p>
          <w:p w:rsidR="00B678F0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  <w:r w:rsidRPr="005B3B5A">
              <w:rPr>
                <w:rFonts w:hint="cs"/>
                <w:sz w:val="28"/>
                <w:szCs w:val="28"/>
                <w:rtl/>
              </w:rPr>
              <w:t>مقاطع فيديو.</w:t>
            </w: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  <w:rtl/>
              </w:rPr>
            </w:pPr>
          </w:p>
          <w:p w:rsidR="00B678F0" w:rsidRPr="005B3B5A" w:rsidRDefault="00B678F0" w:rsidP="00B678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 بوحدات ودروس الفصل الثاني</w:t>
            </w:r>
          </w:p>
        </w:tc>
        <w:tc>
          <w:tcPr>
            <w:tcW w:w="810" w:type="dxa"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44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990" w:type="dxa"/>
            <w:vMerge w:val="restart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كانون ثاني</w:t>
            </w:r>
          </w:p>
        </w:tc>
      </w:tr>
      <w:tr w:rsidR="00B678F0" w:rsidRPr="005B3B5A" w:rsidTr="000030E9">
        <w:trPr>
          <w:trHeight w:val="1043"/>
        </w:trPr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C30A39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النهضة الاوربي</w:t>
            </w:r>
            <w:r w:rsidR="000030E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810" w:type="dxa"/>
            <w:vMerge w:val="restart"/>
          </w:tcPr>
          <w:p w:rsidR="00B678F0" w:rsidRPr="00305DD2" w:rsidRDefault="00C30A39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170" w:type="dxa"/>
          </w:tcPr>
          <w:p w:rsidR="00B678F0" w:rsidRPr="00305DD2" w:rsidRDefault="00C30A39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الرابع</w:t>
            </w:r>
            <w:r w:rsidR="00C30A39" w:rsidRPr="00305DD2">
              <w:rPr>
                <w:rFonts w:hint="cs"/>
                <w:sz w:val="28"/>
                <w:szCs w:val="28"/>
                <w:rtl/>
              </w:rPr>
              <w:t>+الاول</w:t>
            </w:r>
          </w:p>
        </w:tc>
        <w:tc>
          <w:tcPr>
            <w:tcW w:w="990" w:type="dxa"/>
            <w:vMerge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C30A39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الكشوفات الجغرافية</w:t>
            </w:r>
          </w:p>
        </w:tc>
        <w:tc>
          <w:tcPr>
            <w:tcW w:w="810" w:type="dxa"/>
            <w:vMerge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3D186D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B678F0" w:rsidRPr="00305DD2" w:rsidRDefault="00C30A39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الاول+الثاني</w:t>
            </w:r>
          </w:p>
        </w:tc>
        <w:tc>
          <w:tcPr>
            <w:tcW w:w="990" w:type="dxa"/>
            <w:vMerge w:val="restart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شباط</w:t>
            </w: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C30A39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الثورة الصناعية</w:t>
            </w:r>
          </w:p>
        </w:tc>
        <w:tc>
          <w:tcPr>
            <w:tcW w:w="810" w:type="dxa"/>
            <w:vMerge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C30A39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B678F0" w:rsidRPr="00305DD2" w:rsidRDefault="003D186D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الثاني</w:t>
            </w:r>
            <w:r w:rsidR="00B678F0" w:rsidRPr="00305DD2">
              <w:rPr>
                <w:rFonts w:hint="cs"/>
                <w:sz w:val="28"/>
                <w:szCs w:val="28"/>
                <w:rtl/>
              </w:rPr>
              <w:t>+</w:t>
            </w:r>
            <w:r w:rsidRPr="00305DD2"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  <w:tc>
          <w:tcPr>
            <w:tcW w:w="990" w:type="dxa"/>
            <w:vMerge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</w:p>
        </w:tc>
      </w:tr>
      <w:tr w:rsidR="00C30A39" w:rsidRPr="005B3B5A" w:rsidTr="000030E9">
        <w:tc>
          <w:tcPr>
            <w:tcW w:w="1444" w:type="dxa"/>
            <w:vMerge/>
          </w:tcPr>
          <w:p w:rsidR="00C30A39" w:rsidRPr="005B3B5A" w:rsidRDefault="00C30A39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C30A39" w:rsidRPr="00305DD2" w:rsidRDefault="003D186D" w:rsidP="000030E9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ثورة المستعمرات الامريكية</w:t>
            </w:r>
          </w:p>
        </w:tc>
        <w:tc>
          <w:tcPr>
            <w:tcW w:w="810" w:type="dxa"/>
            <w:vMerge/>
          </w:tcPr>
          <w:p w:rsidR="00C30A39" w:rsidRPr="00305DD2" w:rsidRDefault="00C30A39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C30A39" w:rsidRPr="00305DD2" w:rsidRDefault="003D186D" w:rsidP="00305DD2">
            <w:pPr>
              <w:jc w:val="center"/>
              <w:rPr>
                <w:sz w:val="28"/>
                <w:szCs w:val="28"/>
                <w:rtl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C30A39" w:rsidRPr="00305DD2" w:rsidRDefault="003D186D" w:rsidP="00305DD2">
            <w:pPr>
              <w:jc w:val="center"/>
              <w:rPr>
                <w:sz w:val="28"/>
                <w:szCs w:val="28"/>
                <w:rtl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االرابع+الاول</w:t>
            </w:r>
          </w:p>
        </w:tc>
        <w:tc>
          <w:tcPr>
            <w:tcW w:w="990" w:type="dxa"/>
          </w:tcPr>
          <w:p w:rsidR="00C30A39" w:rsidRPr="00305DD2" w:rsidRDefault="00C30A39" w:rsidP="00305DD2">
            <w:pPr>
              <w:jc w:val="center"/>
              <w:rPr>
                <w:sz w:val="28"/>
                <w:szCs w:val="28"/>
              </w:rPr>
            </w:pP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3D186D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الثورة الفرنسية</w:t>
            </w:r>
          </w:p>
        </w:tc>
        <w:tc>
          <w:tcPr>
            <w:tcW w:w="810" w:type="dxa"/>
            <w:vMerge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305DD2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</w:tcPr>
          <w:p w:rsidR="00B678F0" w:rsidRPr="00305DD2" w:rsidRDefault="003D186D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الاول+الثاني</w:t>
            </w:r>
          </w:p>
        </w:tc>
        <w:tc>
          <w:tcPr>
            <w:tcW w:w="990" w:type="dxa"/>
            <w:vMerge w:val="restart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اذار</w:t>
            </w: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3D186D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الاستعمار الاوروبي للوطن العربي</w:t>
            </w:r>
          </w:p>
        </w:tc>
        <w:tc>
          <w:tcPr>
            <w:tcW w:w="810" w:type="dxa"/>
            <w:vMerge w:val="restart"/>
          </w:tcPr>
          <w:p w:rsidR="00B678F0" w:rsidRPr="00305DD2" w:rsidRDefault="00C30A39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170" w:type="dxa"/>
          </w:tcPr>
          <w:p w:rsidR="00B678F0" w:rsidRPr="00305DD2" w:rsidRDefault="00305DD2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440" w:type="dxa"/>
          </w:tcPr>
          <w:p w:rsidR="00B678F0" w:rsidRPr="00305DD2" w:rsidRDefault="00305DD2" w:rsidP="00305DD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305DD2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الثالث+الرابع</w:t>
            </w:r>
          </w:p>
        </w:tc>
        <w:tc>
          <w:tcPr>
            <w:tcW w:w="990" w:type="dxa"/>
            <w:vMerge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3D186D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التنافس الاستعماري على الوطن العربي</w:t>
            </w:r>
          </w:p>
        </w:tc>
        <w:tc>
          <w:tcPr>
            <w:tcW w:w="810" w:type="dxa"/>
            <w:vMerge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305DD2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44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الرابع</w:t>
            </w:r>
            <w:r w:rsidR="00305DD2" w:rsidRPr="00305DD2">
              <w:rPr>
                <w:rFonts w:hint="cs"/>
                <w:sz w:val="28"/>
                <w:szCs w:val="28"/>
                <w:rtl/>
              </w:rPr>
              <w:t>+الاول</w:t>
            </w:r>
          </w:p>
        </w:tc>
        <w:tc>
          <w:tcPr>
            <w:tcW w:w="990" w:type="dxa"/>
            <w:vMerge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3D186D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الحملة الفرنسية على مصر وبلاد الشام</w:t>
            </w:r>
          </w:p>
        </w:tc>
        <w:tc>
          <w:tcPr>
            <w:tcW w:w="810" w:type="dxa"/>
            <w:vMerge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305DD2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1440" w:type="dxa"/>
          </w:tcPr>
          <w:p w:rsidR="00B678F0" w:rsidRPr="00305DD2" w:rsidRDefault="00305DD2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</w:t>
            </w:r>
            <w:r w:rsidR="00B678F0" w:rsidRPr="00305DD2">
              <w:rPr>
                <w:rFonts w:hint="cs"/>
                <w:sz w:val="28"/>
                <w:szCs w:val="28"/>
                <w:rtl/>
              </w:rPr>
              <w:t>لثاني</w:t>
            </w:r>
            <w:r w:rsidRPr="00305DD2">
              <w:rPr>
                <w:rFonts w:hint="cs"/>
                <w:sz w:val="28"/>
                <w:szCs w:val="28"/>
                <w:rtl/>
              </w:rPr>
              <w:t>+الثالث</w:t>
            </w:r>
          </w:p>
        </w:tc>
        <w:tc>
          <w:tcPr>
            <w:tcW w:w="990" w:type="dxa"/>
            <w:vMerge w:val="restart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نيسان</w:t>
            </w: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3D186D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نهاية الحكم العثماني</w:t>
            </w:r>
          </w:p>
        </w:tc>
        <w:tc>
          <w:tcPr>
            <w:tcW w:w="810" w:type="dxa"/>
            <w:vMerge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305DD2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  <w:tc>
          <w:tcPr>
            <w:tcW w:w="990" w:type="dxa"/>
            <w:vMerge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</w:p>
        </w:tc>
      </w:tr>
      <w:tr w:rsidR="00B678F0" w:rsidRPr="005B3B5A" w:rsidTr="000030E9">
        <w:tc>
          <w:tcPr>
            <w:tcW w:w="1444" w:type="dxa"/>
            <w:vMerge/>
          </w:tcPr>
          <w:p w:rsidR="00B678F0" w:rsidRPr="005B3B5A" w:rsidRDefault="00B678F0" w:rsidP="00B678F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:rsidR="00B678F0" w:rsidRPr="00305DD2" w:rsidRDefault="003D186D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810" w:type="dxa"/>
          </w:tcPr>
          <w:p w:rsidR="00B678F0" w:rsidRPr="00305DD2" w:rsidRDefault="00B678F0" w:rsidP="000030E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44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الاول</w:t>
            </w:r>
          </w:p>
        </w:tc>
        <w:tc>
          <w:tcPr>
            <w:tcW w:w="990" w:type="dxa"/>
          </w:tcPr>
          <w:p w:rsidR="00B678F0" w:rsidRPr="00305DD2" w:rsidRDefault="00B678F0" w:rsidP="00305DD2">
            <w:pPr>
              <w:jc w:val="center"/>
              <w:rPr>
                <w:sz w:val="28"/>
                <w:szCs w:val="28"/>
              </w:rPr>
            </w:pPr>
            <w:r w:rsidRPr="00305DD2">
              <w:rPr>
                <w:rFonts w:hint="cs"/>
                <w:sz w:val="28"/>
                <w:szCs w:val="28"/>
                <w:rtl/>
              </w:rPr>
              <w:t>ايار</w:t>
            </w:r>
          </w:p>
        </w:tc>
      </w:tr>
    </w:tbl>
    <w:p w:rsidR="00B678F0" w:rsidRDefault="00B678F0" w:rsidP="0052474D">
      <w:pPr>
        <w:pStyle w:val="Header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الخطة السنوية 201</w:t>
      </w:r>
      <w:r w:rsidR="0052474D">
        <w:rPr>
          <w:rFonts w:hint="cs"/>
          <w:sz w:val="32"/>
          <w:szCs w:val="32"/>
          <w:rtl/>
        </w:rPr>
        <w:t>8</w:t>
      </w:r>
      <w:r>
        <w:rPr>
          <w:rFonts w:hint="cs"/>
          <w:sz w:val="32"/>
          <w:szCs w:val="32"/>
          <w:rtl/>
        </w:rPr>
        <w:t xml:space="preserve"> - 201</w:t>
      </w:r>
      <w:r w:rsidR="0052474D">
        <w:rPr>
          <w:rFonts w:hint="cs"/>
          <w:sz w:val="32"/>
          <w:szCs w:val="32"/>
          <w:rtl/>
        </w:rPr>
        <w:t>9</w:t>
      </w:r>
      <w:r>
        <w:rPr>
          <w:rFonts w:hint="cs"/>
          <w:sz w:val="32"/>
          <w:szCs w:val="32"/>
          <w:rtl/>
        </w:rPr>
        <w:t xml:space="preserve">م    </w:t>
      </w:r>
    </w:p>
    <w:p w:rsidR="00B678F0" w:rsidRPr="00305DD2" w:rsidRDefault="00B678F0" w:rsidP="00C63675">
      <w:pPr>
        <w:pStyle w:val="Header"/>
        <w:ind w:left="-720" w:right="810"/>
        <w:jc w:val="right"/>
        <w:rPr>
          <w:sz w:val="28"/>
          <w:szCs w:val="28"/>
          <w:lang w:val="en-US"/>
        </w:rPr>
      </w:pPr>
      <w:r w:rsidRPr="00305DD2">
        <w:rPr>
          <w:rFonts w:hint="cs"/>
          <w:sz w:val="28"/>
          <w:szCs w:val="28"/>
          <w:rtl/>
          <w:lang w:val="en-US"/>
        </w:rPr>
        <w:t>الصف : الثامن</w:t>
      </w:r>
      <w:r w:rsidR="00305DD2">
        <w:rPr>
          <w:rFonts w:hint="cs"/>
          <w:sz w:val="28"/>
          <w:szCs w:val="28"/>
          <w:rtl/>
          <w:lang w:val="en-US"/>
        </w:rPr>
        <w:t xml:space="preserve">                                                                                      </w:t>
      </w:r>
      <w:r w:rsidR="00C63675">
        <w:rPr>
          <w:rFonts w:hint="cs"/>
          <w:sz w:val="28"/>
          <w:szCs w:val="28"/>
          <w:rtl/>
          <w:lang w:val="en-US"/>
        </w:rPr>
        <w:t xml:space="preserve"> </w:t>
      </w:r>
      <w:r w:rsidR="00305DD2">
        <w:rPr>
          <w:rFonts w:hint="cs"/>
          <w:sz w:val="28"/>
          <w:szCs w:val="28"/>
          <w:rtl/>
          <w:lang w:val="en-US"/>
        </w:rPr>
        <w:t xml:space="preserve"> دراسات اجتماعية   </w:t>
      </w:r>
    </w:p>
    <w:p w:rsidR="00C62F4F" w:rsidRPr="00305DD2" w:rsidRDefault="00305DD2" w:rsidP="00C63675">
      <w:pPr>
        <w:ind w:right="810"/>
        <w:jc w:val="right"/>
        <w:rPr>
          <w:sz w:val="28"/>
          <w:szCs w:val="28"/>
        </w:rPr>
      </w:pPr>
      <w:r w:rsidRPr="00305DD2">
        <w:rPr>
          <w:rFonts w:hint="cs"/>
          <w:sz w:val="28"/>
          <w:szCs w:val="28"/>
          <w:rtl/>
        </w:rPr>
        <w:t>الفصل: الثاني</w:t>
      </w:r>
      <w:r w:rsidR="00C63675">
        <w:rPr>
          <w:rFonts w:hint="cs"/>
          <w:sz w:val="28"/>
          <w:szCs w:val="28"/>
          <w:rtl/>
        </w:rPr>
        <w:t xml:space="preserve">                                                                                         المعلمة: هبة شقير</w:t>
      </w:r>
    </w:p>
    <w:sectPr w:rsidR="00C62F4F" w:rsidRPr="00305DD2" w:rsidSect="00B678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03C0"/>
    <w:rsid w:val="000030E9"/>
    <w:rsid w:val="00116D33"/>
    <w:rsid w:val="00305DD2"/>
    <w:rsid w:val="003D186D"/>
    <w:rsid w:val="004D188D"/>
    <w:rsid w:val="0052474D"/>
    <w:rsid w:val="00883842"/>
    <w:rsid w:val="009A5F25"/>
    <w:rsid w:val="00B678F0"/>
    <w:rsid w:val="00BD03C0"/>
    <w:rsid w:val="00C30A39"/>
    <w:rsid w:val="00C63675"/>
    <w:rsid w:val="00D755D5"/>
    <w:rsid w:val="00E42B22"/>
    <w:rsid w:val="00FF0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8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78F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678F0"/>
    <w:rPr>
      <w:rFonts w:ascii="Calibri" w:eastAsia="Calibri" w:hAnsi="Calibri" w:cs="Arial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هبة</dc:creator>
  <cp:lastModifiedBy>هبة</cp:lastModifiedBy>
  <cp:revision>7</cp:revision>
  <dcterms:created xsi:type="dcterms:W3CDTF">2018-01-24T12:31:00Z</dcterms:created>
  <dcterms:modified xsi:type="dcterms:W3CDTF">2019-01-23T16:45:00Z</dcterms:modified>
</cp:coreProperties>
</file>