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9D" w:rsidRPr="00E26776" w:rsidRDefault="006A309D" w:rsidP="006A309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lang w:bidi="ar-SA"/>
        </w:rPr>
      </w:pPr>
      <w:r w:rsidRPr="00E26776"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  <w:t>" نموذج تخطيط بالمخرجات "</w:t>
      </w:r>
    </w:p>
    <w:p w:rsidR="006A309D" w:rsidRPr="00E26776" w:rsidRDefault="006A309D" w:rsidP="006A309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519"/>
        <w:gridCol w:w="2519"/>
        <w:gridCol w:w="2520"/>
        <w:gridCol w:w="2991"/>
      </w:tblGrid>
      <w:tr w:rsidR="006A309D" w:rsidRPr="00E26776" w:rsidTr="006A309D">
        <w:trPr>
          <w:trHeight w:val="440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6A309D" w:rsidRPr="00E26776" w:rsidTr="006A309D">
        <w:trPr>
          <w:trHeight w:val="451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 w:rsidP="00E31BA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 ال</w:t>
            </w:r>
            <w:r w:rsidR="00E31BA7"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ثامن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القرآن الكريم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8</w:t>
            </w:r>
          </w:p>
        </w:tc>
      </w:tr>
    </w:tbl>
    <w:p w:rsidR="006A309D" w:rsidRPr="00E26776" w:rsidRDefault="006A309D" w:rsidP="006A309D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583"/>
      </w:tblGrid>
      <w:tr w:rsidR="006A309D" w:rsidRPr="00E26776" w:rsidTr="006A309D">
        <w:trPr>
          <w:trHeight w:val="440"/>
        </w:trPr>
        <w:tc>
          <w:tcPr>
            <w:tcW w:w="10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6A309D" w:rsidRPr="00E26776" w:rsidTr="006A309D">
        <w:trPr>
          <w:trHeight w:val="440"/>
        </w:trPr>
        <w:tc>
          <w:tcPr>
            <w:tcW w:w="10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تلاوة الآيات الكريمة مع مراعاة أحكام التجويد، حفظ بعض الآيات،  الوقوف على تفسيرها وتدبرها، واستنتاج بعض الدروس والعبر منها</w:t>
            </w:r>
          </w:p>
        </w:tc>
      </w:tr>
    </w:tbl>
    <w:p w:rsidR="006A309D" w:rsidRPr="00E26776" w:rsidRDefault="006A309D" w:rsidP="006A309D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680"/>
      </w:tblGrid>
      <w:tr w:rsidR="006A309D" w:rsidRPr="00E26776" w:rsidTr="006A309D">
        <w:trPr>
          <w:trHeight w:val="417"/>
        </w:trPr>
        <w:tc>
          <w:tcPr>
            <w:tcW w:w="10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التعلّمية</w:t>
            </w:r>
            <w:proofErr w:type="spellEnd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6A309D" w:rsidRPr="00E26776" w:rsidTr="006A309D">
        <w:trPr>
          <w:trHeight w:val="2097"/>
        </w:trPr>
        <w:tc>
          <w:tcPr>
            <w:tcW w:w="10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طلبة قادرين على: </w:t>
            </w:r>
          </w:p>
          <w:p w:rsidR="006A309D" w:rsidRPr="00E26776" w:rsidRDefault="006A309D" w:rsidP="00E31BA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توضيح</w:t>
            </w:r>
            <w:r w:rsidR="00E31BA7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مفهوم (الحجرات) (الهمزة )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6A309D" w:rsidRPr="00E26776" w:rsidRDefault="009832C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="00E31BA7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تقان تلاوة الآيات القرآنية الكريمة 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. </w:t>
            </w:r>
          </w:p>
          <w:p w:rsidR="00E31BA7" w:rsidRPr="00E26776" w:rsidRDefault="00E31BA7" w:rsidP="00E31BA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حفظ الآيات غيباً وشرحها شرحاً إجمالياً </w:t>
            </w:r>
          </w:p>
          <w:p w:rsidR="006A309D" w:rsidRPr="00E26776" w:rsidRDefault="00E31BA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الالتزام بما تضمنته الآيات من أحكام وقيم وأخلاق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6A309D" w:rsidRPr="00E26776" w:rsidRDefault="00E31BA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استنباط العبر والدروس المستفادة من الآيات</w:t>
            </w:r>
            <w:r w:rsidRPr="00E26776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SA"/>
              </w:rPr>
              <w:t xml:space="preserve"> الكريمة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6A309D" w:rsidRPr="00E26776" w:rsidRDefault="006A309D" w:rsidP="006A309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084"/>
        <w:gridCol w:w="3402"/>
        <w:gridCol w:w="4253"/>
      </w:tblGrid>
      <w:tr w:rsidR="006A309D" w:rsidRPr="00E26776" w:rsidTr="00712624"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6A309D" w:rsidRPr="00E26776" w:rsidTr="00712624"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712624" w:rsidP="0071262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تحبط، يغضّون، الحجرات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فاسق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،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نبأ،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عنتُّم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الراشدون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طائفتان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بغتْ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تلمزوا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proofErr w:type="spellStart"/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تنابزوا</w:t>
            </w:r>
            <w:proofErr w:type="spellEnd"/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لينبذنَّ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مؤصدة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عمدٍ ممددة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الح</w:t>
            </w:r>
            <w:r w:rsidR="0035265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طمة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cs="Times New Roman"/>
                <w:sz w:val="24"/>
                <w:szCs w:val="24"/>
                <w:rtl/>
                <w:lang w:bidi="ar-SA"/>
              </w:rPr>
              <w:t xml:space="preserve">1_مهارة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تلاوة الآيات تلاوة صحيحة خالية من الأخطاء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cs="Times New Roman"/>
                <w:sz w:val="24"/>
                <w:szCs w:val="24"/>
                <w:rtl/>
                <w:lang w:bidi="ar-SA"/>
              </w:rPr>
              <w:t xml:space="preserve">2_مهارة تحليل النصوص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والمفاهيم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cs="Times New Roman"/>
                <w:sz w:val="24"/>
                <w:szCs w:val="24"/>
                <w:rtl/>
                <w:lang w:bidi="ar-SA"/>
              </w:rPr>
              <w:t>3_مهارة استنتاج المعنى المستفاد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من الآيات </w:t>
            </w:r>
          </w:p>
          <w:p w:rsidR="00712624" w:rsidRPr="00E26776" w:rsidRDefault="006A309D" w:rsidP="0071262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4_مهارة شرح </w:t>
            </w:r>
            <w:r w:rsidR="00712624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لآيات وتلخيص ما ترشد إليه </w:t>
            </w:r>
          </w:p>
          <w:p w:rsidR="006A309D" w:rsidRPr="00E26776" w:rsidRDefault="006A309D" w:rsidP="0071262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5_ استنتاج أحكام التجويد من </w:t>
            </w:r>
            <w:r w:rsidRPr="00E26776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SA"/>
              </w:rPr>
              <w:t>الآيات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 w:rsidP="006A309D">
            <w:pPr>
              <w:pStyle w:val="PreformattedText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ترسيخ محبة القرآن الكريم في قلوب الطلبة .</w:t>
            </w:r>
          </w:p>
          <w:p w:rsidR="006A309D" w:rsidRPr="00E26776" w:rsidRDefault="006A309D" w:rsidP="006A309D">
            <w:pPr>
              <w:pStyle w:val="PreformattedText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الرغبة في الالتحاق بمراكز تحفيظ القرآن الكريم.</w:t>
            </w:r>
          </w:p>
          <w:p w:rsidR="006A309D" w:rsidRPr="00E26776" w:rsidRDefault="00712624" w:rsidP="006A309D">
            <w:pPr>
              <w:pStyle w:val="PreformattedText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احترام النبي صلى الله عليه وسلم وتوقيره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6A309D" w:rsidRPr="00E26776" w:rsidRDefault="00712624" w:rsidP="006A309D">
            <w:pPr>
              <w:pStyle w:val="PreformattedText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الالتزام بأمر الله ورسوله</w:t>
            </w:r>
          </w:p>
          <w:p w:rsidR="00712624" w:rsidRPr="00E26776" w:rsidRDefault="006A309D" w:rsidP="00712624">
            <w:pPr>
              <w:pStyle w:val="PreformattedText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حُبِّ </w:t>
            </w:r>
            <w:r w:rsidR="00712624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الإصلاح بين المسلمين </w:t>
            </w:r>
          </w:p>
          <w:p w:rsidR="006A309D" w:rsidRPr="00E26776" w:rsidRDefault="00712624" w:rsidP="00712624">
            <w:pPr>
              <w:pStyle w:val="PreformattedText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ذم السخرية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والتنابز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بالألقاب بين المؤمنين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p w:rsidR="006A309D" w:rsidRPr="00E26776" w:rsidRDefault="006A309D" w:rsidP="006A309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462"/>
        <w:gridCol w:w="2499"/>
      </w:tblGrid>
      <w:tr w:rsidR="006A309D" w:rsidRPr="00E26776" w:rsidTr="006A309D">
        <w:trPr>
          <w:trHeight w:val="409"/>
        </w:trPr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6A309D" w:rsidRPr="00E26776" w:rsidTr="006A309D">
        <w:trPr>
          <w:trHeight w:val="3686"/>
        </w:trPr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09D" w:rsidRPr="00E26776" w:rsidRDefault="006A309D" w:rsidP="00EF3518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</w:t>
            </w:r>
            <w:r w:rsidR="00EF3518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القدرة على توضيح سبب تسمية السورة بالحجرات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.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 شرح الآيات شرحاً تفصيلياً وتفسير بعض المعاني  (شرح بعض الدروس) .</w:t>
            </w:r>
          </w:p>
          <w:p w:rsidR="006A309D" w:rsidRPr="00E26776" w:rsidRDefault="00EF3518" w:rsidP="00EF3518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 القدرة على استخراج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أسباب النزول للسورة 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.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تلاوة الآيات عن ظهر قلب بأحكام التجويد. </w:t>
            </w:r>
          </w:p>
          <w:p w:rsidR="006A309D" w:rsidRPr="00E26776" w:rsidRDefault="00EF3518" w:rsidP="00EF3518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_وصف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الذين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ينادون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النبي صلى الله عليه وسلم من وراء الحجرات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بالصفات التي ذكرتها الآيات.</w:t>
            </w:r>
          </w:p>
          <w:p w:rsidR="00E06336" w:rsidRPr="00E26776" w:rsidRDefault="00EF3518" w:rsidP="00EF3518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_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تمييز ضرورة التثبت من الأخبار قبل إصدار الأحكام 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F942B4" w:rsidRDefault="00F942B4" w:rsidP="00F942B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مهارة التفريق بين صفتي الهمز واللمز </w:t>
            </w:r>
          </w:p>
          <w:p w:rsidR="00567F5F" w:rsidRDefault="00567F5F" w:rsidP="00567F5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567F5F" w:rsidRDefault="00567F5F" w:rsidP="00567F5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567F5F" w:rsidRPr="00E26776" w:rsidRDefault="00567F5F" w:rsidP="00567F5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التقويم داخل الحصة بأنواعه الثلاث 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ــ حل أسئلة الكتاب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أوراق عمل</w:t>
            </w:r>
          </w:p>
          <w:p w:rsidR="00E06336" w:rsidRPr="00E26776" w:rsidRDefault="006A309D" w:rsidP="00E0633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إعدادا تقارير وأبحاث (أنشطة لا صفية)._ المشاريع</w:t>
            </w:r>
          </w:p>
        </w:tc>
      </w:tr>
    </w:tbl>
    <w:p w:rsidR="006A309D" w:rsidRPr="00E26776" w:rsidRDefault="006A309D" w:rsidP="006A309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55"/>
        <w:gridCol w:w="2831"/>
        <w:gridCol w:w="3734"/>
        <w:gridCol w:w="1843"/>
        <w:gridCol w:w="1526"/>
      </w:tblGrid>
      <w:tr w:rsidR="006A309D" w:rsidRPr="00E26776" w:rsidTr="006A309D"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رقم الدرس وعنوانه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أنشطة الدرس (دور المعلم، دور المتعلم)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      التقويم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   الملاحظات</w:t>
            </w:r>
          </w:p>
        </w:tc>
      </w:tr>
      <w:tr w:rsidR="006A309D" w:rsidRPr="00E26776" w:rsidTr="006A309D"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09D" w:rsidRPr="00E26776" w:rsidRDefault="006A309D" w:rsidP="00EF351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1ــ </w:t>
            </w:r>
            <w:r w:rsidR="00EF3518"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سورة الح</w:t>
            </w:r>
            <w:r w:rsidR="00F942B4"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ُ</w:t>
            </w:r>
            <w:r w:rsidR="00EF3518"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جرات (1_8) </w:t>
            </w: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6A309D" w:rsidRPr="00E26776" w:rsidRDefault="006A309D" w:rsidP="00EF3518">
            <w:pPr>
              <w:bidi/>
              <w:rPr>
                <w:rFonts w:cstheme="minorHAnsi"/>
                <w:rtl/>
                <w:cs/>
              </w:rPr>
            </w:pPr>
            <w:r w:rsidRPr="00E26776">
              <w:rPr>
                <w:rFonts w:ascii="Simplified Arabic" w:eastAsia="Calibri" w:hAnsi="Simplified Arabic" w:cs="Simplified Arabic"/>
                <w:rtl/>
                <w:lang w:bidi="ar-JO"/>
              </w:rPr>
              <w:t xml:space="preserve"> _  </w:t>
            </w:r>
            <w:r w:rsidR="00EF3518" w:rsidRPr="00E26776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تلاوة الآيات الكريمة </w:t>
            </w:r>
          </w:p>
          <w:p w:rsidR="006A309D" w:rsidRPr="00E26776" w:rsidRDefault="00EF3518">
            <w:pPr>
              <w:bidi/>
              <w:rPr>
                <w:rFonts w:cs="Times New Roman"/>
                <w:lang w:bidi="ar-SA"/>
              </w:rPr>
            </w:pPr>
            <w:r w:rsidRPr="00E26776">
              <w:rPr>
                <w:rFonts w:cs="Times New Roman" w:hint="cs"/>
                <w:rtl/>
                <w:lang w:bidi="ar-SA"/>
              </w:rPr>
              <w:t xml:space="preserve">_ حفظ الآيات غيباً </w:t>
            </w:r>
          </w:p>
          <w:p w:rsidR="006A309D" w:rsidRPr="00E26776" w:rsidRDefault="006A309D" w:rsidP="00EF3518">
            <w:pPr>
              <w:bidi/>
              <w:rPr>
                <w:rFonts w:cstheme="minorBidi"/>
                <w:rtl/>
                <w:lang w:bidi="ar-SA"/>
              </w:rPr>
            </w:pPr>
            <w:r w:rsidRPr="00E26776">
              <w:rPr>
                <w:rFonts w:cs="Times New Roman"/>
                <w:rtl/>
                <w:lang w:bidi="ar-SA"/>
              </w:rPr>
              <w:t xml:space="preserve">_ </w:t>
            </w:r>
            <w:r w:rsidR="00EF3518" w:rsidRPr="00E26776">
              <w:rPr>
                <w:rFonts w:cs="Times New Roman" w:hint="cs"/>
                <w:rtl/>
                <w:lang w:bidi="ar-SA"/>
              </w:rPr>
              <w:t xml:space="preserve">تفسير المفردات الجديدة في الآيات الكريمة </w:t>
            </w:r>
          </w:p>
          <w:p w:rsidR="006A309D" w:rsidRPr="00E26776" w:rsidRDefault="006A309D" w:rsidP="00EF3518">
            <w:pPr>
              <w:bidi/>
              <w:rPr>
                <w:rFonts w:cstheme="minorHAnsi"/>
                <w:rtl/>
                <w:cs/>
              </w:rPr>
            </w:pPr>
            <w:r w:rsidRPr="00E26776">
              <w:rPr>
                <w:rFonts w:cs="Times New Roman"/>
                <w:rtl/>
                <w:lang w:bidi="ar-SA"/>
              </w:rPr>
              <w:t xml:space="preserve">_  </w:t>
            </w:r>
            <w:r w:rsidR="00EF3518" w:rsidRPr="00E26776">
              <w:rPr>
                <w:rFonts w:cs="Times New Roman" w:hint="cs"/>
                <w:rtl/>
                <w:lang w:bidi="ar-SA"/>
              </w:rPr>
              <w:t xml:space="preserve">شرح الآيات شرحاً إجمالياً </w:t>
            </w:r>
          </w:p>
          <w:p w:rsidR="006A309D" w:rsidRPr="00E26776" w:rsidRDefault="00EF3518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استنباط بعض الدروس والعبر من الآيات</w:t>
            </w:r>
            <w:r w:rsidRPr="00E26776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SA"/>
              </w:rPr>
              <w:t xml:space="preserve"> الكريمة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843" w:rsidRDefault="00395843" w:rsidP="0039584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82E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التمهيد: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مراجعة في الدرس السابق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باستراتيجية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الكرسي الساخن</w:t>
            </w:r>
          </w:p>
          <w:p w:rsidR="00323568" w:rsidRPr="00E26776" w:rsidRDefault="00323568" w:rsidP="00323568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العرض :_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_استخدام أسلوب تحليل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نصوص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323568" w:rsidRDefault="00323568" w:rsidP="00323568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أسلوب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الترداد والمحاكاة</w:t>
            </w:r>
          </w:p>
          <w:p w:rsidR="00323568" w:rsidRPr="00E26776" w:rsidRDefault="00323568" w:rsidP="00323568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أسلوب الحوار والمناقشة </w:t>
            </w:r>
          </w:p>
          <w:p w:rsidR="00395843" w:rsidRDefault="00323568" w:rsidP="00323568">
            <w:pPr>
              <w:pStyle w:val="PreformattedText"/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_ أسلوب الاستنتاج </w:t>
            </w:r>
          </w:p>
          <w:p w:rsidR="006A309D" w:rsidRPr="00E26776" w:rsidRDefault="00323568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="006A309D" w:rsidRPr="00323568">
              <w:rPr>
                <w:rFonts w:ascii="Simplified Arabic" w:hAnsi="Simplified Arabic" w:cs="Simplified Arabic"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دور المعلم: </w:t>
            </w:r>
            <w:r w:rsidR="006A309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تكليف الطلبة الرجوع إلى المكتبة والوقوف على تفسير الآيات   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ومن ثم توزيع الأدوار في تفسير الآيات .</w:t>
            </w:r>
          </w:p>
          <w:p w:rsidR="006A309D" w:rsidRDefault="006A309D">
            <w:pPr>
              <w:pStyle w:val="PreformattedText"/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  <w:r w:rsidRPr="0032356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SA"/>
              </w:rPr>
              <w:t>دور المتعلم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: تنفيذ النشاط بشكل تعاوني وتفسير الآيات .</w:t>
            </w:r>
          </w:p>
          <w:p w:rsidR="00E6761A" w:rsidRDefault="00323568" w:rsidP="00323568">
            <w:pPr>
              <w:pStyle w:val="PreformattedText"/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  <w:r w:rsidRPr="0032356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SA"/>
              </w:rPr>
              <w:t>الخاتمة</w:t>
            </w:r>
            <w:r w:rsidRPr="0032356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SA"/>
              </w:rPr>
              <w:t>:</w:t>
            </w:r>
            <w:r w:rsidRPr="00080DA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="00E6761A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الوقوف على مدى تحقق الأهداف باستخدام التقويم الختامي أو استخدام </w:t>
            </w:r>
            <w:proofErr w:type="spellStart"/>
            <w:r w:rsidR="00E6761A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استراتيجية</w:t>
            </w:r>
            <w:proofErr w:type="spellEnd"/>
            <w:r w:rsidR="00E6761A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الكرسي الساخن أو البطاقات </w:t>
            </w:r>
          </w:p>
          <w:p w:rsidR="00323568" w:rsidRPr="00E26776" w:rsidRDefault="00323568" w:rsidP="00E6761A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حل أسئلة الكتاب. 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   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         </w:t>
            </w:r>
          </w:p>
        </w:tc>
      </w:tr>
      <w:tr w:rsidR="006A309D" w:rsidRPr="00E26776" w:rsidTr="006A309D"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09D" w:rsidRPr="00E26776" w:rsidRDefault="006A309D" w:rsidP="00F942B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2_ ـسورة </w:t>
            </w:r>
            <w:r w:rsidR="00EF3518"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الحُجرات</w:t>
            </w: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6A309D" w:rsidRPr="00E26776" w:rsidRDefault="006A309D" w:rsidP="00EF351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EF3518"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9</w:t>
            </w: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_ 1</w:t>
            </w:r>
            <w:r w:rsidR="00EF3518"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6A309D" w:rsidRPr="00E26776" w:rsidRDefault="006A309D" w:rsidP="00266A1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 _ تلاوة الآيات الكريمة </w:t>
            </w:r>
          </w:p>
          <w:p w:rsidR="00266A10" w:rsidRPr="00E26776" w:rsidRDefault="006A309D" w:rsidP="00266A10">
            <w:pPr>
              <w:bidi/>
              <w:rPr>
                <w:rFonts w:cs="Times New Roman"/>
                <w:lang w:bidi="ar-SA"/>
              </w:rPr>
            </w:pPr>
            <w:r w:rsidRPr="00E26776">
              <w:rPr>
                <w:rFonts w:ascii="Simplified Arabic" w:hAnsi="Simplified Arabic" w:cs="Simplified Arabic"/>
                <w:rtl/>
                <w:lang w:bidi="ar-SA"/>
              </w:rPr>
              <w:t>_</w:t>
            </w:r>
            <w:r w:rsidR="00266A10" w:rsidRPr="00E26776">
              <w:rPr>
                <w:rFonts w:cs="Times New Roman" w:hint="cs"/>
                <w:rtl/>
                <w:lang w:bidi="ar-SA"/>
              </w:rPr>
              <w:t xml:space="preserve"> حفظ الآيات غيباً </w:t>
            </w:r>
          </w:p>
          <w:p w:rsidR="00266A10" w:rsidRPr="00E26776" w:rsidRDefault="00266A10" w:rsidP="00266A10">
            <w:pPr>
              <w:bidi/>
              <w:rPr>
                <w:rFonts w:cstheme="minorBidi"/>
                <w:rtl/>
                <w:lang w:bidi="ar-SA"/>
              </w:rPr>
            </w:pPr>
            <w:r w:rsidRPr="00E26776">
              <w:rPr>
                <w:rFonts w:cs="Times New Roman"/>
                <w:rtl/>
                <w:lang w:bidi="ar-SA"/>
              </w:rPr>
              <w:t xml:space="preserve">_ </w:t>
            </w:r>
            <w:r w:rsidRPr="00E26776">
              <w:rPr>
                <w:rFonts w:cs="Times New Roman" w:hint="cs"/>
                <w:rtl/>
                <w:lang w:bidi="ar-SA"/>
              </w:rPr>
              <w:t xml:space="preserve">تفسير المفردات الجديدة في الآيات الكريمة </w:t>
            </w:r>
          </w:p>
          <w:p w:rsidR="00266A10" w:rsidRPr="00E26776" w:rsidRDefault="00266A10" w:rsidP="00266A10">
            <w:pPr>
              <w:bidi/>
              <w:rPr>
                <w:rFonts w:cstheme="minorHAnsi"/>
                <w:rtl/>
                <w:cs/>
              </w:rPr>
            </w:pPr>
            <w:r w:rsidRPr="00E26776">
              <w:rPr>
                <w:rFonts w:cs="Times New Roman"/>
                <w:rtl/>
                <w:lang w:bidi="ar-SA"/>
              </w:rPr>
              <w:t xml:space="preserve">_  </w:t>
            </w:r>
            <w:r w:rsidRPr="00E26776">
              <w:rPr>
                <w:rFonts w:cs="Times New Roman" w:hint="cs"/>
                <w:rtl/>
                <w:lang w:bidi="ar-SA"/>
              </w:rPr>
              <w:t xml:space="preserve">شرح الآيات شرحاً إجمالياً </w:t>
            </w:r>
          </w:p>
          <w:p w:rsidR="00266A10" w:rsidRPr="00E26776" w:rsidRDefault="00266A10" w:rsidP="00266A1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استنباط بعض الدروس والعبر من الآيات</w:t>
            </w:r>
            <w:r w:rsidRPr="00E26776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SA"/>
              </w:rPr>
              <w:t xml:space="preserve"> الكريمة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61A" w:rsidRDefault="00E6761A" w:rsidP="00E6761A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82E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التمهيد: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مراجعة الدرس السابق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باستراتيجية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البطاقات أو ربط الدرس السابق باللاحق </w:t>
            </w:r>
          </w:p>
          <w:p w:rsidR="00E6761A" w:rsidRPr="00E26776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العرض :_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_استخدام أسلوب تحليل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نصوص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E6761A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أسلوب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الترداد والمحاكاة في تلاوة الآيات</w:t>
            </w:r>
          </w:p>
          <w:p w:rsidR="00E6761A" w:rsidRPr="00E26776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أسلوب الحوار والمناقشة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في شرح الآيات </w:t>
            </w:r>
          </w:p>
          <w:p w:rsidR="00E6761A" w:rsidRDefault="00E6761A" w:rsidP="00E6761A">
            <w:pPr>
              <w:pStyle w:val="PreformattedText"/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_ أسلوب الاستنتاج بعض ما يستفاد من النصوص</w:t>
            </w:r>
          </w:p>
          <w:p w:rsidR="00E6761A" w:rsidRPr="00E26776" w:rsidRDefault="00E6761A" w:rsidP="00E6761A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323568">
              <w:rPr>
                <w:rFonts w:ascii="Simplified Arabic" w:hAnsi="Simplified Arabic" w:cs="Simplified Arabic"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دور المعلم: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تكليف الطلبة الرجوع إلى المكتبة والوقوف على تفسير الآيات   </w:t>
            </w:r>
          </w:p>
          <w:p w:rsidR="00E6761A" w:rsidRPr="00E26776" w:rsidRDefault="00E6761A" w:rsidP="00E6761A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ومن ثم توزيع الأدوار في تفسير الآيات .</w:t>
            </w:r>
          </w:p>
          <w:p w:rsidR="00E6761A" w:rsidRDefault="00E6761A" w:rsidP="00E6761A">
            <w:pPr>
              <w:pStyle w:val="PreformattedText"/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  <w:r w:rsidRPr="00323568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SA"/>
              </w:rPr>
              <w:t>دور المتعلم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: تنفيذ النشاط بشكل تعاوني وتفسير الآيات .</w:t>
            </w:r>
          </w:p>
          <w:p w:rsidR="006A309D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32356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SA"/>
              </w:rPr>
              <w:t>الخاتمة</w:t>
            </w:r>
            <w:r w:rsidRPr="0032356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SA"/>
              </w:rPr>
              <w:t>:</w:t>
            </w:r>
            <w:r w:rsidRPr="00080DA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الوقوف على مدى تحقق الأهداف باستخدام التقويم الختامي أو استخدام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استراتيجية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الكرسي الساخن أو البطاقات </w:t>
            </w:r>
          </w:p>
          <w:p w:rsidR="00E6761A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</w:p>
          <w:p w:rsidR="00E6761A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</w:p>
          <w:p w:rsidR="00E6761A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</w:p>
          <w:p w:rsidR="00E6761A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</w:p>
          <w:p w:rsidR="00E6761A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</w:p>
          <w:p w:rsidR="00E6761A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</w:p>
          <w:p w:rsidR="00E6761A" w:rsidRPr="00E26776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ـ_ استخدام بطاقات أسئلة للتقويم التكويني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_ ــ حل أسئلة الكتاب المقرر.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_ متابعة الحفظ 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</w:tc>
      </w:tr>
      <w:tr w:rsidR="006A309D" w:rsidRPr="00E26776" w:rsidTr="006A309D"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09D" w:rsidRPr="00E26776" w:rsidRDefault="006A309D" w:rsidP="00F942B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3ــ سورة </w:t>
            </w:r>
            <w:r w:rsidR="00F942B4"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الهُمزة </w:t>
            </w:r>
          </w:p>
          <w:p w:rsidR="006A309D" w:rsidRPr="00E26776" w:rsidRDefault="006A309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F942B4" w:rsidRPr="00E26776" w:rsidRDefault="006A309D" w:rsidP="00F942B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_ </w:t>
            </w:r>
            <w:r w:rsidR="00F942B4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_ تلاوة الآيات الكريمة </w:t>
            </w:r>
          </w:p>
          <w:p w:rsidR="00F942B4" w:rsidRPr="00E26776" w:rsidRDefault="00F942B4" w:rsidP="00F942B4">
            <w:pPr>
              <w:bidi/>
              <w:rPr>
                <w:rFonts w:cs="Times New Roman"/>
                <w:lang w:bidi="ar-SA"/>
              </w:rPr>
            </w:pPr>
            <w:r w:rsidRPr="00E26776">
              <w:rPr>
                <w:rFonts w:ascii="Simplified Arabic" w:hAnsi="Simplified Arabic" w:cs="Simplified Arabic"/>
                <w:rtl/>
                <w:lang w:bidi="ar-SA"/>
              </w:rPr>
              <w:t>_</w:t>
            </w:r>
            <w:r w:rsidRPr="00E26776">
              <w:rPr>
                <w:rFonts w:cs="Times New Roman" w:hint="cs"/>
                <w:rtl/>
                <w:lang w:bidi="ar-SA"/>
              </w:rPr>
              <w:t xml:space="preserve"> حفظ الآيات غيباً </w:t>
            </w:r>
          </w:p>
          <w:p w:rsidR="00F942B4" w:rsidRPr="00E26776" w:rsidRDefault="00F942B4" w:rsidP="00F942B4">
            <w:pPr>
              <w:bidi/>
              <w:rPr>
                <w:rFonts w:cstheme="minorBidi"/>
                <w:rtl/>
                <w:lang w:bidi="ar-SA"/>
              </w:rPr>
            </w:pPr>
            <w:r w:rsidRPr="00E26776">
              <w:rPr>
                <w:rFonts w:cs="Times New Roman"/>
                <w:rtl/>
                <w:lang w:bidi="ar-SA"/>
              </w:rPr>
              <w:t xml:space="preserve">_ </w:t>
            </w:r>
            <w:r w:rsidRPr="00E26776">
              <w:rPr>
                <w:rFonts w:cs="Times New Roman" w:hint="cs"/>
                <w:rtl/>
                <w:lang w:bidi="ar-SA"/>
              </w:rPr>
              <w:t xml:space="preserve">تفسير المفردات الجديدة في الآيات الكريمة </w:t>
            </w:r>
          </w:p>
          <w:p w:rsidR="00F942B4" w:rsidRPr="00E26776" w:rsidRDefault="00F942B4" w:rsidP="00F942B4">
            <w:pPr>
              <w:bidi/>
              <w:rPr>
                <w:rFonts w:cstheme="minorHAnsi"/>
                <w:rtl/>
                <w:cs/>
              </w:rPr>
            </w:pPr>
            <w:r w:rsidRPr="00E26776">
              <w:rPr>
                <w:rFonts w:cs="Times New Roman"/>
                <w:rtl/>
                <w:lang w:bidi="ar-SA"/>
              </w:rPr>
              <w:t xml:space="preserve">_  </w:t>
            </w:r>
            <w:r w:rsidRPr="00E26776">
              <w:rPr>
                <w:rFonts w:cs="Times New Roman" w:hint="cs"/>
                <w:rtl/>
                <w:lang w:bidi="ar-SA"/>
              </w:rPr>
              <w:t xml:space="preserve">شرح الآيات شرحاً إجمالياً </w:t>
            </w:r>
          </w:p>
          <w:p w:rsidR="00F942B4" w:rsidRPr="00E26776" w:rsidRDefault="00F942B4" w:rsidP="00F942B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استنباط بعض الدروس والعبر من الآيات</w:t>
            </w:r>
            <w:r w:rsidRPr="00E26776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SA"/>
              </w:rPr>
              <w:t xml:space="preserve"> الكريمة</w:t>
            </w:r>
          </w:p>
          <w:p w:rsidR="00F942B4" w:rsidRPr="00E26776" w:rsidRDefault="00F942B4" w:rsidP="00F942B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673" w:rsidRDefault="00B83673" w:rsidP="00B8367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82E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التمهيد: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مراجعة الدرس السابق </w:t>
            </w:r>
          </w:p>
          <w:p w:rsidR="00B83673" w:rsidRPr="00E26776" w:rsidRDefault="00B83673" w:rsidP="00B83673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العرض :_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_استخدام أسلوب تحليل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نصوص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B83673" w:rsidRDefault="00B83673" w:rsidP="00B83673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أسلوب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الترداد والمحاكاة في تلاوة الآيات</w:t>
            </w:r>
          </w:p>
          <w:p w:rsidR="00B83673" w:rsidRPr="00E26776" w:rsidRDefault="00B83673" w:rsidP="00B83673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أسلوب الحوار والمناقشة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في شرح الآيات </w:t>
            </w:r>
          </w:p>
          <w:p w:rsidR="006A309D" w:rsidRPr="00E26776" w:rsidRDefault="00B83673" w:rsidP="00B8367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_ أسلوب الاستنتاج بعض ما يستفاد من الآيات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المعلم:1_ تكليف الطلبة بالرجوع للمكتبة  .  والوقوف على تفسير الآية </w:t>
            </w:r>
            <w:r w:rsidR="00F942B4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وبيان سبب النزول 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 تنفيذ المهمة الموكلة إليهم وتنفيذها داخل الصف وبيان دلالتها .</w:t>
            </w:r>
          </w:p>
          <w:p w:rsidR="00E6761A" w:rsidRDefault="00E6761A" w:rsidP="00E6761A">
            <w:pPr>
              <w:pStyle w:val="PreformattedText"/>
              <w:bidi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  <w:r w:rsidRPr="0032356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SA"/>
              </w:rPr>
              <w:t>الخاتمة</w:t>
            </w:r>
            <w:r w:rsidRPr="00323568">
              <w:rPr>
                <w:rFonts w:ascii="Simplified Arabic" w:hAnsi="Simplified Arabic" w:cs="Simplified Arabic" w:hint="cs"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SA"/>
              </w:rPr>
              <w:t>:</w:t>
            </w:r>
            <w:r w:rsidRPr="00080DA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الوقوف على مدى تحقق الأهداف باستخدام التقويم الختامي أو استخدام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استراتيجية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الكرسي الساخن أو البطاقات </w:t>
            </w:r>
          </w:p>
          <w:p w:rsidR="00B83673" w:rsidRPr="00E26776" w:rsidRDefault="00E6761A" w:rsidP="00B8367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012643" w:rsidRPr="00E26776" w:rsidRDefault="00012643" w:rsidP="00C90BD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_ورقة عمل 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_ اختبار قصير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_حل أسئلة التقويم</w:t>
            </w:r>
          </w:p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_متابعة الطلبة في حفظ الآيات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09D" w:rsidRPr="00E26776" w:rsidRDefault="006A309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p w:rsidR="006A309D" w:rsidRPr="00C90BDF" w:rsidRDefault="006A309D" w:rsidP="006A309D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6A309D" w:rsidRPr="00E26776" w:rsidRDefault="006A309D" w:rsidP="006A309D">
      <w:pPr>
        <w:pStyle w:val="PreformattedText"/>
        <w:bidi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</w:p>
    <w:p w:rsidR="006A309D" w:rsidRPr="00E26776" w:rsidRDefault="006A309D" w:rsidP="006A309D">
      <w:pPr>
        <w:pStyle w:val="PreformattedText"/>
        <w:bidi/>
        <w:rPr>
          <w:rFonts w:asciiTheme="minorBidi" w:hAnsiTheme="minorBidi" w:cstheme="minorBidi" w:hint="cs"/>
          <w:sz w:val="24"/>
          <w:szCs w:val="24"/>
          <w:rtl/>
          <w:lang w:bidi="ar-SA"/>
        </w:rPr>
      </w:pPr>
    </w:p>
    <w:p w:rsidR="006A309D" w:rsidRPr="00E26776" w:rsidRDefault="006A309D" w:rsidP="006A309D">
      <w:pPr>
        <w:rPr>
          <w:rtl/>
          <w:lang w:bidi="ar-SA"/>
        </w:rPr>
      </w:pPr>
    </w:p>
    <w:p w:rsidR="006A309D" w:rsidRPr="00E26776" w:rsidRDefault="006A309D" w:rsidP="006A309D">
      <w:pPr>
        <w:jc w:val="right"/>
      </w:pPr>
    </w:p>
    <w:p w:rsidR="006A309D" w:rsidRPr="00E26776" w:rsidRDefault="006A309D" w:rsidP="006A309D">
      <w:pPr>
        <w:jc w:val="right"/>
      </w:pPr>
    </w:p>
    <w:p w:rsidR="006A309D" w:rsidRPr="00E26776" w:rsidRDefault="006A309D" w:rsidP="006A309D">
      <w:pPr>
        <w:jc w:val="right"/>
      </w:pPr>
    </w:p>
    <w:p w:rsidR="006A309D" w:rsidRPr="00E26776" w:rsidRDefault="006A309D" w:rsidP="006A309D">
      <w:pPr>
        <w:jc w:val="right"/>
      </w:pPr>
    </w:p>
    <w:p w:rsidR="006A309D" w:rsidRPr="00E26776" w:rsidRDefault="006A309D" w:rsidP="006A309D">
      <w:pPr>
        <w:jc w:val="right"/>
      </w:pPr>
    </w:p>
    <w:p w:rsidR="006A309D" w:rsidRPr="00E26776" w:rsidRDefault="006A309D" w:rsidP="006A309D">
      <w:pPr>
        <w:jc w:val="right"/>
      </w:pPr>
    </w:p>
    <w:p w:rsidR="006A309D" w:rsidRPr="00E26776" w:rsidRDefault="006A309D" w:rsidP="006A309D">
      <w:pPr>
        <w:jc w:val="right"/>
      </w:pPr>
    </w:p>
    <w:p w:rsidR="00882AED" w:rsidRPr="00E26776" w:rsidRDefault="00882AED" w:rsidP="00C90BDF">
      <w:pPr>
        <w:pStyle w:val="PreformattedText"/>
        <w:bidi/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</w:pPr>
    </w:p>
    <w:p w:rsidR="00E326FD" w:rsidRPr="00E26776" w:rsidRDefault="00E326FD" w:rsidP="00882AE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  <w:r w:rsidRPr="00E267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>"</w:t>
      </w:r>
      <w:proofErr w:type="spellStart"/>
      <w:r w:rsidR="00AE1708" w:rsidRPr="00E267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>ا</w:t>
      </w:r>
      <w:r w:rsidRPr="00E26776"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  <w:t>نموذج</w:t>
      </w:r>
      <w:proofErr w:type="spellEnd"/>
      <w:r w:rsidRPr="00E26776"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  <w:t xml:space="preserve"> تخطيط بالمخرجات</w:t>
      </w:r>
      <w:r w:rsidRPr="00E267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 xml:space="preserve"> </w:t>
      </w:r>
      <w:bookmarkStart w:id="0" w:name="_GoBack"/>
      <w:bookmarkEnd w:id="0"/>
      <w:r w:rsidRPr="00E267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>"</w:t>
      </w:r>
    </w:p>
    <w:p w:rsidR="00E326FD" w:rsidRPr="00E26776" w:rsidRDefault="00E326FD" w:rsidP="00E326F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519"/>
        <w:gridCol w:w="2519"/>
        <w:gridCol w:w="2520"/>
        <w:gridCol w:w="2991"/>
      </w:tblGrid>
      <w:tr w:rsidR="00E326FD" w:rsidRPr="00E26776" w:rsidTr="00D1730B">
        <w:trPr>
          <w:trHeight w:val="440"/>
        </w:trPr>
        <w:tc>
          <w:tcPr>
            <w:tcW w:w="2519" w:type="dxa"/>
            <w:shd w:val="clear" w:color="auto" w:fill="D9D9D9" w:themeFill="background1" w:themeFillShade="D9"/>
          </w:tcPr>
          <w:p w:rsidR="00E326FD" w:rsidRPr="00E26776" w:rsidRDefault="00E326FD" w:rsidP="00D1730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:rsidR="00E326FD" w:rsidRPr="00E26776" w:rsidRDefault="00E326FD" w:rsidP="00D1730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326FD" w:rsidRPr="00E26776" w:rsidRDefault="00E326FD" w:rsidP="00D1730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91" w:type="dxa"/>
            <w:shd w:val="clear" w:color="auto" w:fill="D9D9D9" w:themeFill="background1" w:themeFillShade="D9"/>
          </w:tcPr>
          <w:p w:rsidR="00E326FD" w:rsidRPr="00E26776" w:rsidRDefault="00E326FD" w:rsidP="00D1730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E326FD" w:rsidRPr="00E26776" w:rsidTr="00D1730B">
        <w:trPr>
          <w:trHeight w:val="451"/>
        </w:trPr>
        <w:tc>
          <w:tcPr>
            <w:tcW w:w="2519" w:type="dxa"/>
          </w:tcPr>
          <w:p w:rsidR="00E326FD" w:rsidRPr="00E26776" w:rsidRDefault="00E326FD" w:rsidP="00D1730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519" w:type="dxa"/>
          </w:tcPr>
          <w:p w:rsidR="00E326FD" w:rsidRPr="00E26776" w:rsidRDefault="00E326FD" w:rsidP="00D1730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الصف 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التاسع</w:t>
            </w:r>
          </w:p>
        </w:tc>
        <w:tc>
          <w:tcPr>
            <w:tcW w:w="2520" w:type="dxa"/>
          </w:tcPr>
          <w:p w:rsidR="00E326FD" w:rsidRPr="00E26776" w:rsidRDefault="00E326FD" w:rsidP="00D1730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العقيدة الإسلامية</w:t>
            </w:r>
          </w:p>
        </w:tc>
        <w:tc>
          <w:tcPr>
            <w:tcW w:w="2991" w:type="dxa"/>
          </w:tcPr>
          <w:p w:rsidR="00E326FD" w:rsidRPr="00E26776" w:rsidRDefault="00E66C74" w:rsidP="00E66C7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6</w:t>
            </w:r>
          </w:p>
        </w:tc>
      </w:tr>
    </w:tbl>
    <w:p w:rsidR="00E326FD" w:rsidRPr="00E26776" w:rsidRDefault="00E326FD" w:rsidP="00E326FD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583"/>
      </w:tblGrid>
      <w:tr w:rsidR="00E326FD" w:rsidRPr="00E26776" w:rsidTr="00D1730B">
        <w:trPr>
          <w:trHeight w:val="440"/>
        </w:trPr>
        <w:tc>
          <w:tcPr>
            <w:tcW w:w="10583" w:type="dxa"/>
            <w:shd w:val="clear" w:color="auto" w:fill="D9D9D9" w:themeFill="background1" w:themeFillShade="D9"/>
          </w:tcPr>
          <w:p w:rsidR="00E326FD" w:rsidRPr="00E26776" w:rsidRDefault="00E326FD" w:rsidP="00D1730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E326FD" w:rsidRPr="00E26776" w:rsidTr="00D1730B">
        <w:trPr>
          <w:trHeight w:val="440"/>
        </w:trPr>
        <w:tc>
          <w:tcPr>
            <w:tcW w:w="10583" w:type="dxa"/>
          </w:tcPr>
          <w:p w:rsidR="00E326FD" w:rsidRPr="00E26776" w:rsidRDefault="00E326FD" w:rsidP="00E326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ترسيخ العقيدة في قلوب الطلبة و وبيان دور العقل في التوصل للإيمان وتجنب الخرافات ونبذها </w:t>
            </w:r>
          </w:p>
        </w:tc>
      </w:tr>
    </w:tbl>
    <w:p w:rsidR="00E326FD" w:rsidRPr="00E26776" w:rsidRDefault="00E326FD" w:rsidP="00E326FD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680"/>
      </w:tblGrid>
      <w:tr w:rsidR="00E326FD" w:rsidRPr="00E26776" w:rsidTr="00D1730B">
        <w:trPr>
          <w:trHeight w:val="417"/>
        </w:trPr>
        <w:tc>
          <w:tcPr>
            <w:tcW w:w="10680" w:type="dxa"/>
            <w:shd w:val="clear" w:color="auto" w:fill="D9D9D9" w:themeFill="background1" w:themeFillShade="D9"/>
          </w:tcPr>
          <w:p w:rsidR="00E326FD" w:rsidRPr="00E26776" w:rsidRDefault="00E326FD" w:rsidP="00D1730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مية</w:t>
            </w:r>
            <w:proofErr w:type="spellEnd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E326FD" w:rsidRPr="00E26776" w:rsidTr="00D1730B">
        <w:trPr>
          <w:trHeight w:val="2097"/>
        </w:trPr>
        <w:tc>
          <w:tcPr>
            <w:tcW w:w="10680" w:type="dxa"/>
          </w:tcPr>
          <w:p w:rsidR="00E326FD" w:rsidRPr="00E26776" w:rsidRDefault="00E326FD" w:rsidP="00D1730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طلبة قادر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ن على: </w:t>
            </w:r>
          </w:p>
          <w:p w:rsidR="00E326FD" w:rsidRPr="00E26776" w:rsidRDefault="00E326FD" w:rsidP="00E326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دور العقل في التوصل للإيمان بالله  والتفكر في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ءاياته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في الكون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E326FD" w:rsidRPr="00E26776" w:rsidRDefault="00E326FD" w:rsidP="00E326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تصنيف الظواهر الكونية من خلال الآيات القرآنية. </w:t>
            </w:r>
          </w:p>
          <w:p w:rsidR="00E326FD" w:rsidRPr="00E26776" w:rsidRDefault="00E326FD" w:rsidP="00E326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تمييز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الإيمان من نواقصه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E326FD" w:rsidRPr="00E26776" w:rsidRDefault="00E326FD" w:rsidP="00E326F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نبذ الخرافات والأباطيل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p w:rsidR="00E326FD" w:rsidRPr="00E26776" w:rsidRDefault="00E326FD" w:rsidP="00E326F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486"/>
        <w:gridCol w:w="3969"/>
      </w:tblGrid>
      <w:tr w:rsidR="00160FFD" w:rsidRPr="00E26776" w:rsidTr="00160FFD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60FFD" w:rsidRPr="00E26776" w:rsidRDefault="00160FF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60FFD" w:rsidRPr="00E26776" w:rsidRDefault="00160FF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60FFD" w:rsidRPr="00E26776" w:rsidRDefault="00160FFD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160FFD" w:rsidRPr="00E26776" w:rsidTr="00160FFD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FFD" w:rsidRPr="00E26776" w:rsidRDefault="00160F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العقل، الإيمان، الظواهر الكونية، ظاهرة الخلق والإيجاد، ظاهرة الإبداع والإتقان، ظاهرة </w:t>
            </w:r>
            <w:proofErr w:type="spellStart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الهداية</w:t>
            </w:r>
            <w:proofErr w:type="spellEnd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أمثلة على ظاهرة الخلق والإيجاد، أمثلة على ظاهرة </w:t>
            </w:r>
            <w:proofErr w:type="spellStart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الهداية</w:t>
            </w:r>
            <w:proofErr w:type="spellEnd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والإبداع والإتقان، </w:t>
            </w:r>
            <w:proofErr w:type="spellStart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الإيمان، أمثلة على </w:t>
            </w:r>
            <w:proofErr w:type="spellStart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الإيمان، نواقص الإيمان أمثلة على نواقص الإيمان، الشرك بالله، الكفر، إنكار الغيب</w:t>
            </w:r>
            <w:r w:rsidR="001A7D3A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يات، النفاق </w:t>
            </w:r>
            <w:proofErr w:type="spellStart"/>
            <w:r w:rsidR="001A7D3A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الاعتقادي</w:t>
            </w:r>
            <w:proofErr w:type="spellEnd"/>
            <w:r w:rsidR="001A7D3A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الخرافات</w:t>
            </w:r>
            <w:r w:rsidR="001A7D3A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، التمائم، </w:t>
            </w:r>
            <w:proofErr w:type="spellStart"/>
            <w:r w:rsidR="001A7D3A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التولة</w:t>
            </w:r>
            <w:proofErr w:type="spellEnd"/>
            <w:r w:rsidR="001A7D3A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، التنجيم  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FFD" w:rsidRPr="00E26776" w:rsidRDefault="00160F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cs="Times New Roman"/>
                <w:sz w:val="24"/>
                <w:szCs w:val="24"/>
                <w:rtl/>
                <w:lang w:bidi="ar-SA"/>
              </w:rPr>
              <w:t xml:space="preserve">1_مهارة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توضيح المفاهيم الواردة في الوحدة </w:t>
            </w:r>
          </w:p>
          <w:p w:rsidR="00160FFD" w:rsidRPr="00E26776" w:rsidRDefault="00160F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cs="Times New Roman"/>
                <w:sz w:val="24"/>
                <w:szCs w:val="24"/>
                <w:rtl/>
                <w:lang w:bidi="ar-SA"/>
              </w:rPr>
              <w:t xml:space="preserve">2_مهارة تصنيف الآيات حسب الظواهر الكونية </w:t>
            </w:r>
          </w:p>
          <w:p w:rsidR="00160FFD" w:rsidRPr="00E26776" w:rsidRDefault="00160F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cs="Times New Roman"/>
                <w:sz w:val="24"/>
                <w:szCs w:val="24"/>
                <w:rtl/>
                <w:lang w:bidi="ar-SA"/>
              </w:rPr>
              <w:t>3_مهارة إعطاء أمثلة على الظواهر الكونية</w:t>
            </w:r>
          </w:p>
          <w:p w:rsidR="00160FFD" w:rsidRPr="00E26776" w:rsidRDefault="00160F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4_مهارة التفريق بين </w:t>
            </w:r>
            <w:proofErr w:type="spellStart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الإيمان ونواقصه  </w:t>
            </w:r>
          </w:p>
          <w:p w:rsidR="00160FFD" w:rsidRPr="00E26776" w:rsidRDefault="00160F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5_ مهارة المناقشة </w:t>
            </w:r>
            <w:proofErr w:type="spellStart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والمحاججة</w:t>
            </w:r>
            <w:proofErr w:type="spellEnd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في نبذ المعتقدات الباطلة </w:t>
            </w:r>
          </w:p>
          <w:p w:rsidR="00160FFD" w:rsidRPr="00E26776" w:rsidRDefault="00160F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60FFD" w:rsidRPr="00E26776" w:rsidRDefault="00160FF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FFD" w:rsidRPr="00E26776" w:rsidRDefault="00160FFD" w:rsidP="00160FFD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ترسيخ محبة الله  في قلوب الطلبة .</w:t>
            </w:r>
          </w:p>
          <w:p w:rsidR="00160FFD" w:rsidRPr="00E26776" w:rsidRDefault="00160FFD" w:rsidP="00160FFD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احترام العقل وإعطائه دورة في البحث والتفكير.</w:t>
            </w:r>
          </w:p>
          <w:p w:rsidR="00160FFD" w:rsidRPr="00E26776" w:rsidRDefault="00160FFD" w:rsidP="00160FFD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تجنب </w:t>
            </w:r>
            <w:proofErr w:type="spellStart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الإيمان والأعمال التي تؤدي إليها .</w:t>
            </w:r>
          </w:p>
          <w:p w:rsidR="00160FFD" w:rsidRPr="00E26776" w:rsidRDefault="00160FFD" w:rsidP="00160FFD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حبّ الإيمان والطاعات</w:t>
            </w:r>
          </w:p>
          <w:p w:rsidR="00160FFD" w:rsidRPr="00E26776" w:rsidRDefault="00160FFD" w:rsidP="00160FFD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color w:val="FF0000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كره الكفر والفسوق والنفاق</w:t>
            </w:r>
          </w:p>
        </w:tc>
      </w:tr>
    </w:tbl>
    <w:p w:rsidR="005F33FF" w:rsidRPr="00E26776" w:rsidRDefault="005F33FF" w:rsidP="00B703DF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462"/>
        <w:gridCol w:w="2499"/>
      </w:tblGrid>
      <w:tr w:rsidR="005F33FF" w:rsidRPr="00E26776" w:rsidTr="005F0652">
        <w:trPr>
          <w:trHeight w:val="409"/>
        </w:trPr>
        <w:tc>
          <w:tcPr>
            <w:tcW w:w="8462" w:type="dxa"/>
            <w:shd w:val="clear" w:color="auto" w:fill="D9D9D9" w:themeFill="background1" w:themeFillShade="D9"/>
          </w:tcPr>
          <w:p w:rsidR="005F33FF" w:rsidRPr="00E26776" w:rsidRDefault="005F33FF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5F33FF" w:rsidRPr="00E26776" w:rsidRDefault="005F33FF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5F33FF" w:rsidRPr="00E26776" w:rsidTr="005F0652">
        <w:trPr>
          <w:trHeight w:val="3686"/>
        </w:trPr>
        <w:tc>
          <w:tcPr>
            <w:tcW w:w="8462" w:type="dxa"/>
          </w:tcPr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التوصل إلى معرفة الظواهر الكونية عن طريق التدبر في الآيات .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استنباط  الظواهر الكونية من خلال النصوص الشرعية .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عمل وسيلة تعليمية للظواهر الكونية مع الآيات 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القدرة على تصنيف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الإيمان ونواقصه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عمل مشجرة( خريطة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مفاهيمية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) عن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الإيمان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ونواقضه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. 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2499" w:type="dxa"/>
          </w:tcPr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التقويم داخل الحصة بأنواعه الثلاث 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ــ حل أسئلة الكتاب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أوراق عمل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إعدادا تقارير وأبحاث (أنشطة لا صفية).</w:t>
            </w:r>
          </w:p>
          <w:p w:rsidR="005F33FF" w:rsidRPr="00E26776" w:rsidRDefault="005F33FF" w:rsidP="005F0652">
            <w:pPr>
              <w:pStyle w:val="PreformattedText"/>
              <w:bidi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المشاريع </w:t>
            </w:r>
          </w:p>
        </w:tc>
      </w:tr>
    </w:tbl>
    <w:p w:rsidR="00E326FD" w:rsidRPr="00E26776" w:rsidRDefault="00B703DF" w:rsidP="005F33FF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  <w:r w:rsidRPr="00E267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 xml:space="preserve"> </w:t>
      </w:r>
      <w:r w:rsidR="00A82703" w:rsidRPr="00E267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 xml:space="preserve"> </w:t>
      </w:r>
    </w:p>
    <w:tbl>
      <w:tblPr>
        <w:tblStyle w:val="a3"/>
        <w:bidiVisual/>
        <w:tblW w:w="10999" w:type="dxa"/>
        <w:tblInd w:w="-10" w:type="dxa"/>
        <w:tblLook w:val="04A0"/>
      </w:tblPr>
      <w:tblGrid>
        <w:gridCol w:w="1525"/>
        <w:gridCol w:w="3119"/>
        <w:gridCol w:w="3259"/>
        <w:gridCol w:w="1793"/>
        <w:gridCol w:w="1303"/>
      </w:tblGrid>
      <w:tr w:rsidR="008F09A8" w:rsidRPr="00E26776" w:rsidTr="00975CEC">
        <w:trPr>
          <w:trHeight w:val="47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BF6ACE" w:rsidRPr="00E26776" w:rsidRDefault="00BF6ACE" w:rsidP="005F065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أنشطة الدرس 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:rsidR="008F09A8" w:rsidRPr="00E26776" w:rsidRDefault="00BF6ACE" w:rsidP="00BF6AC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(دو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ر </w:t>
            </w: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المعلم، دور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8F09A8"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المتعلم)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      </w:t>
            </w: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   الملاحظات</w:t>
            </w:r>
          </w:p>
        </w:tc>
      </w:tr>
      <w:tr w:rsidR="008F09A8" w:rsidRPr="00E26776" w:rsidTr="00975CEC">
        <w:trPr>
          <w:trHeight w:val="47"/>
        </w:trPr>
        <w:tc>
          <w:tcPr>
            <w:tcW w:w="1525" w:type="dxa"/>
          </w:tcPr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1_ العقل يدعو إلى الإيمان </w:t>
            </w:r>
          </w:p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119" w:type="dxa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8F09A8" w:rsidRPr="00E26776" w:rsidRDefault="008F09A8" w:rsidP="005F0652">
            <w:pPr>
              <w:bidi/>
              <w:rPr>
                <w:rFonts w:cs="Times New Roman"/>
                <w:lang w:bidi="ar-SA"/>
              </w:rPr>
            </w:pPr>
            <w:r w:rsidRPr="00E26776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_</w:t>
            </w:r>
            <w:r w:rsidR="006A54BF" w:rsidRPr="00E26776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</w:t>
            </w:r>
            <w:r w:rsidRPr="00E26776">
              <w:rPr>
                <w:rFonts w:ascii="Simplified Arabic" w:eastAsia="Calibri" w:hAnsi="Simplified Arabic" w:cs="Simplified Arabic" w:hint="cs"/>
                <w:rtl/>
                <w:lang w:bidi="ar-JO"/>
              </w:rPr>
              <w:t>توضيح مفهوم العقل والإيمان</w:t>
            </w:r>
          </w:p>
          <w:p w:rsidR="008F09A8" w:rsidRPr="00E26776" w:rsidRDefault="008F09A8" w:rsidP="005F0652">
            <w:pPr>
              <w:bidi/>
              <w:rPr>
                <w:rFonts w:cs="Times New Roman"/>
                <w:rtl/>
                <w:lang w:bidi="ar-SA"/>
              </w:rPr>
            </w:pPr>
          </w:p>
          <w:p w:rsidR="008F09A8" w:rsidRPr="00E26776" w:rsidRDefault="008F09A8" w:rsidP="005F0652">
            <w:pPr>
              <w:bidi/>
              <w:rPr>
                <w:rFonts w:cstheme="minorBidi"/>
                <w:rtl/>
                <w:lang w:bidi="ar-SA"/>
              </w:rPr>
            </w:pPr>
            <w:r w:rsidRPr="00E26776">
              <w:rPr>
                <w:rFonts w:cs="Times New Roman" w:hint="cs"/>
                <w:rtl/>
                <w:lang w:bidi="ar-SA"/>
              </w:rPr>
              <w:t>_ بيان أهمية العقل في القرآن الكريم</w:t>
            </w:r>
          </w:p>
          <w:p w:rsidR="008F09A8" w:rsidRPr="00E26776" w:rsidRDefault="008F09A8" w:rsidP="005F0652">
            <w:pPr>
              <w:bidi/>
              <w:rPr>
                <w:rFonts w:cstheme="minorHAnsi"/>
              </w:rPr>
            </w:pPr>
            <w:r w:rsidRPr="00E26776">
              <w:rPr>
                <w:rFonts w:cs="Times New Roman" w:hint="cs"/>
                <w:rtl/>
                <w:lang w:bidi="ar-SA"/>
              </w:rPr>
              <w:t xml:space="preserve">_  ذكر بعض الظواهر التي يتوصل العقل </w:t>
            </w:r>
            <w:proofErr w:type="spellStart"/>
            <w:r w:rsidRPr="00E26776">
              <w:rPr>
                <w:rFonts w:cs="Times New Roman" w:hint="cs"/>
                <w:rtl/>
                <w:lang w:bidi="ar-SA"/>
              </w:rPr>
              <w:t>بها</w:t>
            </w:r>
            <w:proofErr w:type="spellEnd"/>
            <w:r w:rsidRPr="00E26776">
              <w:rPr>
                <w:rFonts w:cs="Times New Roman" w:hint="cs"/>
                <w:rtl/>
                <w:lang w:bidi="ar-SA"/>
              </w:rPr>
              <w:t xml:space="preserve"> إلى </w:t>
            </w:r>
            <w:proofErr w:type="spellStart"/>
            <w:r w:rsidRPr="00E26776">
              <w:rPr>
                <w:rFonts w:cs="Times New Roman" w:hint="cs"/>
                <w:rtl/>
                <w:lang w:bidi="ar-SA"/>
              </w:rPr>
              <w:t>الإمان</w:t>
            </w:r>
            <w:proofErr w:type="spellEnd"/>
            <w:r w:rsidRPr="00E26776">
              <w:rPr>
                <w:rFonts w:cs="Times New Roman" w:hint="cs"/>
                <w:rtl/>
                <w:lang w:bidi="ar-SA"/>
              </w:rPr>
              <w:t xml:space="preserve"> بالله</w:t>
            </w:r>
            <w:r w:rsidRPr="00E26776">
              <w:rPr>
                <w:rFonts w:cs="Times New Roman"/>
                <w:rtl/>
                <w:lang w:bidi="ar-SA"/>
              </w:rPr>
              <w:t xml:space="preserve"> </w:t>
            </w:r>
          </w:p>
          <w:p w:rsidR="008F09A8" w:rsidRPr="00E26776" w:rsidRDefault="008F09A8" w:rsidP="006A54BF">
            <w:pPr>
              <w:bidi/>
              <w:rPr>
                <w:rFonts w:cstheme="minorHAnsi"/>
                <w:rtl/>
                <w:cs/>
              </w:rPr>
            </w:pPr>
            <w:r w:rsidRPr="00E26776">
              <w:rPr>
                <w:rFonts w:cs="Times New Roman" w:hint="cs"/>
                <w:rtl/>
                <w:lang w:bidi="ar-SA"/>
              </w:rPr>
              <w:t xml:space="preserve">_ </w:t>
            </w:r>
            <w:r w:rsidRPr="00E26776">
              <w:rPr>
                <w:rFonts w:cs="Times New Roman"/>
              </w:rPr>
              <w:t xml:space="preserve"> </w:t>
            </w:r>
            <w:r w:rsidRPr="00E26776">
              <w:rPr>
                <w:rFonts w:cs="Times New Roman" w:hint="cs"/>
                <w:rtl/>
                <w:lang w:bidi="ar-SA"/>
              </w:rPr>
              <w:t xml:space="preserve">الاستدلال على اهتمام القرآن الكريم بالعقل والتفكر </w:t>
            </w:r>
          </w:p>
        </w:tc>
        <w:tc>
          <w:tcPr>
            <w:tcW w:w="3259" w:type="dxa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 (1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+2+3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)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المعلم: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تكليف الطلبة الرجوع إلى المكتبة والوقوف على تفسير الآيات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تقسيم الطلبة إلى مجموعات وإعطاء كل مجموعة آية كريمة ومن ثم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توزيع الأدوار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في تفسيرها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_ تنظيم أدوار الطلبة ومتابعة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القاش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AE1708" w:rsidRPr="00E26776" w:rsidRDefault="008F09A8" w:rsidP="006A54B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 تنفيذ النشاط بشكل تعاوني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وتفسير الآيات </w:t>
            </w:r>
            <w:r w:rsidR="006A54BF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ومناقشتها في </w:t>
            </w:r>
            <w:proofErr w:type="spellStart"/>
            <w:r w:rsidR="006A54BF"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الصف</w:t>
            </w:r>
            <w:proofErr w:type="spellEnd"/>
          </w:p>
        </w:tc>
        <w:tc>
          <w:tcPr>
            <w:tcW w:w="1793" w:type="dxa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1303" w:type="dxa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  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         </w:t>
            </w:r>
          </w:p>
        </w:tc>
      </w:tr>
      <w:tr w:rsidR="008F09A8" w:rsidRPr="00E26776" w:rsidTr="00975CEC">
        <w:trPr>
          <w:trHeight w:val="47"/>
        </w:trPr>
        <w:tc>
          <w:tcPr>
            <w:tcW w:w="1525" w:type="dxa"/>
          </w:tcPr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_ من </w:t>
            </w:r>
            <w:proofErr w:type="spellStart"/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الإيمان </w:t>
            </w:r>
          </w:p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119" w:type="dxa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_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توضيح مفهوم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الإيمان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إعطاء أمثلة على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الإيمان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الاستدلال على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الإيمان </w:t>
            </w:r>
          </w:p>
          <w:p w:rsidR="008F09A8" w:rsidRPr="00E26776" w:rsidRDefault="008F09A8" w:rsidP="00B10D9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 xml:space="preserve">_ استنتاج الحكمة من معرفة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نواقض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الإيمان ونواقصه </w:t>
            </w:r>
          </w:p>
          <w:p w:rsidR="00B10D90" w:rsidRPr="00E26776" w:rsidRDefault="00B10D90" w:rsidP="00B10D9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259" w:type="dxa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>(نشاط )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(1)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ماقشة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الغيبيات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المعلم: طرح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قضية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لنقاش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ومتابعة آراء الطلبة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المتعلم: طرح الآراء ومناقشتها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>والخروج برأي متفق عليه.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نشاط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(2)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 : توزيع الطلبة إلى مجموعات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للرجوع للمكتبة والوقوف على كتب الحديث الشريف </w:t>
            </w:r>
          </w:p>
          <w:p w:rsidR="00B10D90" w:rsidRPr="00E26776" w:rsidRDefault="008F09A8" w:rsidP="006A54B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المتعلم: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الرجوع للمكتبة و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التعاون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والوقوف على الحديث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793" w:type="dxa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>_ استخدام بطاقات أسئلة للتقويم التكويني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ــ حل أسئلة الكتاب المقرر.</w:t>
            </w: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 xml:space="preserve"> </w:t>
            </w:r>
          </w:p>
          <w:p w:rsidR="008F09A8" w:rsidRPr="00E26776" w:rsidRDefault="008F09A8" w:rsidP="005F065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03" w:type="dxa"/>
          </w:tcPr>
          <w:p w:rsidR="008F09A8" w:rsidRPr="00E26776" w:rsidRDefault="008F09A8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B10D90" w:rsidRPr="00E26776" w:rsidTr="00975CEC">
        <w:trPr>
          <w:trHeight w:val="47"/>
        </w:trPr>
        <w:tc>
          <w:tcPr>
            <w:tcW w:w="1525" w:type="dxa"/>
          </w:tcPr>
          <w:p w:rsidR="006A54BF" w:rsidRPr="00E26776" w:rsidRDefault="00B10D90" w:rsidP="00B10D90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3_ </w:t>
            </w:r>
            <w:r w:rsidR="002E0449"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نبذ الخرافات والأساطير </w:t>
            </w: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6A54BF" w:rsidRPr="00E26776" w:rsidRDefault="006A54BF" w:rsidP="006A54BF">
            <w:pPr>
              <w:rPr>
                <w:rtl/>
                <w:lang w:bidi="ar-SA"/>
              </w:rPr>
            </w:pPr>
          </w:p>
          <w:p w:rsidR="00B10D90" w:rsidRPr="00E26776" w:rsidRDefault="006A54BF" w:rsidP="006A54BF">
            <w:pPr>
              <w:tabs>
                <w:tab w:val="left" w:pos="1290"/>
              </w:tabs>
              <w:rPr>
                <w:lang w:bidi="ar-SA"/>
              </w:rPr>
            </w:pPr>
            <w:r w:rsidRPr="00E26776">
              <w:rPr>
                <w:lang w:bidi="ar-SA"/>
              </w:rPr>
              <w:tab/>
            </w:r>
          </w:p>
        </w:tc>
        <w:tc>
          <w:tcPr>
            <w:tcW w:w="3119" w:type="dxa"/>
          </w:tcPr>
          <w:p w:rsidR="002E0449" w:rsidRPr="00E26776" w:rsidRDefault="002E0449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2E0449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التعرف على المفاهيم الواردة في الدرس</w:t>
            </w:r>
          </w:p>
          <w:p w:rsidR="002E0449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التمثيل على التمائم والعرافة والأبراج </w:t>
            </w:r>
          </w:p>
          <w:p w:rsidR="002E0449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ذكر أسباب انتشار الخرافات والأباطيل </w:t>
            </w:r>
          </w:p>
          <w:p w:rsidR="002E0449" w:rsidRPr="00E26776" w:rsidRDefault="002E0449" w:rsidP="006A54B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التوصل إلى البديل الشرعي عن المعتقدات الباطلة</w:t>
            </w:r>
          </w:p>
        </w:tc>
        <w:tc>
          <w:tcPr>
            <w:tcW w:w="3259" w:type="dxa"/>
          </w:tcPr>
          <w:p w:rsidR="00B10D90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يتم تقسيم الطلبة إلى مجموعات وإعطاء كل مجموعة قسم من الأهداف  لشرحها </w:t>
            </w:r>
          </w:p>
          <w:p w:rsidR="002E0449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لزملائهم الطلبة </w:t>
            </w:r>
          </w:p>
          <w:p w:rsidR="002E0449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يتم تقييم الطلبة وفق سلالم التقدير من قبل المعلم </w:t>
            </w:r>
          </w:p>
          <w:p w:rsidR="002E0449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دور المتعلم:_  </w:t>
            </w:r>
          </w:p>
          <w:p w:rsidR="002E0449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الرجوع إلى المكتبة والشبكة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العنكبوتية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وتحقيق جميع أهدف الدرس وتلخيصها للطلبة   </w:t>
            </w:r>
          </w:p>
        </w:tc>
        <w:tc>
          <w:tcPr>
            <w:tcW w:w="1793" w:type="dxa"/>
          </w:tcPr>
          <w:p w:rsidR="002E0449" w:rsidRPr="00E26776" w:rsidRDefault="002E0449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التقويم التفاعلي من خلال </w:t>
            </w:r>
          </w:p>
          <w:p w:rsidR="00B10D90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تصميم بطاقة تتضمن عناصر مثل </w:t>
            </w:r>
          </w:p>
          <w:p w:rsidR="002E0449" w:rsidRPr="00E26776" w:rsidRDefault="002E0449" w:rsidP="002E044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ملاحظة قدرة الطالب على التعبير </w:t>
            </w:r>
          </w:p>
          <w:p w:rsidR="006A54BF" w:rsidRPr="00E26776" w:rsidRDefault="002E0449" w:rsidP="006A54B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قدرة الطالب على التسلسل في طرح الأفكار </w:t>
            </w:r>
          </w:p>
        </w:tc>
        <w:tc>
          <w:tcPr>
            <w:tcW w:w="1303" w:type="dxa"/>
          </w:tcPr>
          <w:p w:rsidR="00B10D90" w:rsidRPr="00E26776" w:rsidRDefault="00B10D90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1E0F0A" w:rsidRPr="00E26776" w:rsidTr="000673DE">
        <w:trPr>
          <w:trHeight w:val="47"/>
        </w:trPr>
        <w:tc>
          <w:tcPr>
            <w:tcW w:w="10999" w:type="dxa"/>
            <w:gridSpan w:val="5"/>
          </w:tcPr>
          <w:p w:rsidR="001E0F0A" w:rsidRPr="00E26776" w:rsidRDefault="001E0F0A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6A54BF" w:rsidRPr="00E26776" w:rsidTr="00975CEC">
        <w:trPr>
          <w:trHeight w:val="47"/>
        </w:trPr>
        <w:tc>
          <w:tcPr>
            <w:tcW w:w="10999" w:type="dxa"/>
            <w:gridSpan w:val="5"/>
          </w:tcPr>
          <w:p w:rsidR="006A54BF" w:rsidRPr="00E26776" w:rsidRDefault="006A54BF" w:rsidP="005F06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ملاحظات مدير/ة المدرسة :_ </w:t>
            </w:r>
          </w:p>
          <w:p w:rsidR="006A54BF" w:rsidRPr="00E26776" w:rsidRDefault="006A54BF" w:rsidP="006A54B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A54BF" w:rsidRPr="00E26776" w:rsidRDefault="006A54BF" w:rsidP="006A54B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</w:tbl>
    <w:p w:rsidR="00CE1662" w:rsidRPr="00E26776" w:rsidRDefault="001C5597" w:rsidP="001C5597">
      <w:pPr>
        <w:jc w:val="right"/>
      </w:pPr>
      <w:r w:rsidRPr="00E26776">
        <w:t xml:space="preserve"> </w:t>
      </w:r>
    </w:p>
    <w:sectPr w:rsidR="00CE1662" w:rsidRPr="00E26776" w:rsidSect="00567F5F">
      <w:pgSz w:w="11906" w:h="16838"/>
      <w:pgMar w:top="567" w:right="566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BE2"/>
    <w:multiLevelType w:val="hybridMultilevel"/>
    <w:tmpl w:val="1CD6C78C"/>
    <w:lvl w:ilvl="0" w:tplc="43743EA2">
      <w:start w:val="1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87D51A6"/>
    <w:multiLevelType w:val="hybridMultilevel"/>
    <w:tmpl w:val="17AA3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72B70"/>
    <w:multiLevelType w:val="hybridMultilevel"/>
    <w:tmpl w:val="35CE6A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E326FD"/>
    <w:rsid w:val="00000A03"/>
    <w:rsid w:val="00012643"/>
    <w:rsid w:val="00014AF6"/>
    <w:rsid w:val="00016B09"/>
    <w:rsid w:val="00080DA3"/>
    <w:rsid w:val="00140536"/>
    <w:rsid w:val="00160FFD"/>
    <w:rsid w:val="00170B80"/>
    <w:rsid w:val="001A7D3A"/>
    <w:rsid w:val="001C5597"/>
    <w:rsid w:val="001E0F0A"/>
    <w:rsid w:val="00266A10"/>
    <w:rsid w:val="002D1C93"/>
    <w:rsid w:val="002E0449"/>
    <w:rsid w:val="002F39B8"/>
    <w:rsid w:val="00323568"/>
    <w:rsid w:val="0035265E"/>
    <w:rsid w:val="00395843"/>
    <w:rsid w:val="00475C37"/>
    <w:rsid w:val="00567F5F"/>
    <w:rsid w:val="005F33FF"/>
    <w:rsid w:val="00664967"/>
    <w:rsid w:val="00687E59"/>
    <w:rsid w:val="006A309D"/>
    <w:rsid w:val="006A54BF"/>
    <w:rsid w:val="006E38C6"/>
    <w:rsid w:val="006F4D4E"/>
    <w:rsid w:val="00712624"/>
    <w:rsid w:val="007B1273"/>
    <w:rsid w:val="007E6D08"/>
    <w:rsid w:val="00882AED"/>
    <w:rsid w:val="008A2D78"/>
    <w:rsid w:val="008F09A8"/>
    <w:rsid w:val="00953C39"/>
    <w:rsid w:val="00975CEC"/>
    <w:rsid w:val="009832C3"/>
    <w:rsid w:val="009F2D5C"/>
    <w:rsid w:val="009F7FB8"/>
    <w:rsid w:val="00A1345C"/>
    <w:rsid w:val="00A61886"/>
    <w:rsid w:val="00A82703"/>
    <w:rsid w:val="00AD6D5E"/>
    <w:rsid w:val="00AE1708"/>
    <w:rsid w:val="00AF31BB"/>
    <w:rsid w:val="00B10D90"/>
    <w:rsid w:val="00B379DA"/>
    <w:rsid w:val="00B47938"/>
    <w:rsid w:val="00B703DF"/>
    <w:rsid w:val="00B83673"/>
    <w:rsid w:val="00BC2DF3"/>
    <w:rsid w:val="00BF6ACE"/>
    <w:rsid w:val="00C82D39"/>
    <w:rsid w:val="00C90BDF"/>
    <w:rsid w:val="00CE1662"/>
    <w:rsid w:val="00CF7E86"/>
    <w:rsid w:val="00DA58B7"/>
    <w:rsid w:val="00E06336"/>
    <w:rsid w:val="00E15019"/>
    <w:rsid w:val="00E26776"/>
    <w:rsid w:val="00E31BA7"/>
    <w:rsid w:val="00E326FD"/>
    <w:rsid w:val="00E66C74"/>
    <w:rsid w:val="00E6761A"/>
    <w:rsid w:val="00E8132E"/>
    <w:rsid w:val="00E82EB6"/>
    <w:rsid w:val="00E95A1E"/>
    <w:rsid w:val="00EA2CCA"/>
    <w:rsid w:val="00ED1757"/>
    <w:rsid w:val="00EF3518"/>
    <w:rsid w:val="00F5101B"/>
    <w:rsid w:val="00F556A8"/>
    <w:rsid w:val="00F942B4"/>
    <w:rsid w:val="00FF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FD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E326FD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E326FD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556A8"/>
    <w:pPr>
      <w:spacing w:after="0" w:line="240" w:lineRule="auto"/>
    </w:pPr>
    <w:rPr>
      <w:rFonts w:ascii="Calibri" w:eastAsia="Times New Roman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F556A8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wedad</cp:lastModifiedBy>
  <cp:revision>93</cp:revision>
  <dcterms:created xsi:type="dcterms:W3CDTF">2018-09-09T19:35:00Z</dcterms:created>
  <dcterms:modified xsi:type="dcterms:W3CDTF">2019-01-23T15:42:00Z</dcterms:modified>
</cp:coreProperties>
</file>